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B67F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0"/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</w:pP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아이겐코리아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–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프론트엔드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인턴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개발자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모집</w:t>
      </w:r>
      <w:r>
        <w:rPr>
          <w:rFonts w:asciiTheme="minorEastAsia" w:hAnsiTheme="minorEastAsia" w:cs="Times New Roman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36"/>
          <w:sz w:val="32"/>
          <w:szCs w:val="32"/>
        </w:rPr>
        <w:t>공고</w:t>
      </w:r>
    </w:p>
    <w:p w14:paraId="3A66EAD9" w14:textId="77777777" w:rsidR="00CD587E" w:rsidRDefault="00CD587E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</w:pPr>
    </w:p>
    <w:p w14:paraId="194C4FF7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아이겐코리아는</w:t>
      </w:r>
    </w:p>
    <w:p w14:paraId="1FA47500" w14:textId="77777777" w:rsidR="00CD587E" w:rsidRDefault="005C0DF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국내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최대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빅데이터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분석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기업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출신이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만든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빅데이터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분석을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통한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개인화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추천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및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개인화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마케팅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솔루션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등을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운영하고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있는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회사입니다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. </w:t>
      </w:r>
    </w:p>
    <w:p w14:paraId="0329324F" w14:textId="77777777" w:rsidR="00CD587E" w:rsidRDefault="005C0DF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올리브영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교보문고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롯데홈쇼핑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, GS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홈쇼핑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등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국내외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기업에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개인화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추천솔루션과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마케팅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솔루션을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제공하고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있으며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실시간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스트리밍과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AI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annotation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기술을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더해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온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-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오프라인을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넘나드는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새로운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데이터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유통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서비스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구현을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향해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도약하고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있습니다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.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</w:p>
    <w:p w14:paraId="5E7BA1BE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모집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내용</w:t>
      </w:r>
    </w:p>
    <w:p w14:paraId="47F8D3D6" w14:textId="77777777" w:rsidR="00CD587E" w:rsidRDefault="005C0DF9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아이겐의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백오피스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어드민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대시보드와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신규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서비스를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개발할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프론트엔드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인턴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개발자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모집</w:t>
      </w:r>
    </w:p>
    <w:p w14:paraId="2FE3931B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아이겐에서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사용중인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기술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스택</w:t>
      </w:r>
    </w:p>
    <w:p w14:paraId="488F4EE5" w14:textId="77777777" w:rsidR="00CD587E" w:rsidRDefault="005C0DF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000000"/>
          <w:kern w:val="0"/>
          <w:sz w:val="15"/>
          <w:szCs w:val="15"/>
        </w:rPr>
      </w:pP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아이겐의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인프라는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아마존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웹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서비스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(AWS, Amazon Web Services)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의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클라우드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환경에서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구축이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되어있으며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모든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기능은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Micro Service Architecture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구성되어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RESTful API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를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통해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통신을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하고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있습니다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.</w:t>
      </w:r>
    </w:p>
    <w:p w14:paraId="3CD28A19" w14:textId="77777777" w:rsidR="00CD587E" w:rsidRDefault="005C0DF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000000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AWS CodeCommit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을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통해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Git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으로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버전관리를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하고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, AWS CodePipeline, CodeBuild, Elastic Beanstalk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등의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서비스로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CI/CD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가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구성되어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있습니다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.</w:t>
      </w:r>
    </w:p>
    <w:p w14:paraId="7408B1ED" w14:textId="77777777" w:rsidR="00CD587E" w:rsidRDefault="005C0DF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000000"/>
          <w:kern w:val="0"/>
          <w:sz w:val="15"/>
          <w:szCs w:val="15"/>
        </w:rPr>
      </w:pP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커뮤니케이션을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위해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JIRA, Confluence, Google Workspace, Slack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등을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적극적으로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000000"/>
          <w:kern w:val="0"/>
          <w:sz w:val="15"/>
          <w:szCs w:val="15"/>
        </w:rPr>
        <w:t>활용합니다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.</w:t>
      </w:r>
    </w:p>
    <w:p w14:paraId="0C9ED0EE" w14:textId="77777777" w:rsidR="00CD587E" w:rsidRDefault="005C0DF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000000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백엔드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시스템에서는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Spring Boot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를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활용한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Java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를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기본으로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사용하고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있으며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, Node.js , Python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등을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추가적으로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활용하고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>있습니다</w:t>
      </w:r>
      <w:r>
        <w:rPr>
          <w:rFonts w:asciiTheme="minorEastAsia" w:hAnsiTheme="minorEastAsia" w:cs="Times New Roman"/>
          <w:color w:val="000000"/>
          <w:kern w:val="0"/>
          <w:sz w:val="15"/>
          <w:szCs w:val="15"/>
        </w:rPr>
        <w:t xml:space="preserve">. </w:t>
      </w:r>
    </w:p>
    <w:p w14:paraId="43C1E971" w14:textId="77777777" w:rsidR="00CD587E" w:rsidRDefault="005C0DF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대부분의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프론트엔드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서비스는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React.js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로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구현되어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있으며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,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일부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서비스와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스크립트에서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Typescript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를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사용하고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 </w:t>
      </w:r>
      <w:r>
        <w:rPr>
          <w:rFonts w:asciiTheme="minorEastAsia" w:hAnsiTheme="minorEastAsia" w:cs="맑은 고딕"/>
          <w:color w:val="000000"/>
          <w:spacing w:val="-1"/>
          <w:kern w:val="0"/>
          <w:sz w:val="15"/>
          <w:szCs w:val="15"/>
          <w:shd w:val="clear" w:color="auto" w:fill="FFFFFF"/>
        </w:rPr>
        <w:t>있습니다</w:t>
      </w:r>
      <w:r>
        <w:rPr>
          <w:rFonts w:asciiTheme="minorEastAsia" w:hAnsiTheme="minorEastAsia" w:cs="Segoe UI"/>
          <w:color w:val="000000"/>
          <w:spacing w:val="-1"/>
          <w:kern w:val="0"/>
          <w:sz w:val="15"/>
          <w:szCs w:val="15"/>
          <w:shd w:val="clear" w:color="auto" w:fill="FFFFFF"/>
        </w:rPr>
        <w:t xml:space="preserve">. </w:t>
      </w:r>
    </w:p>
    <w:p w14:paraId="012569A0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이런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일을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하게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됩니다</w:t>
      </w:r>
    </w:p>
    <w:p w14:paraId="1351BCE0" w14:textId="77777777" w:rsidR="00CD587E" w:rsidRDefault="005C0DF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빅데이터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솔루션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어드민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대시보드의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프론트엔드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개발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유지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보수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작업</w:t>
      </w:r>
    </w:p>
    <w:p w14:paraId="41C7951F" w14:textId="77777777" w:rsidR="00CD587E" w:rsidRDefault="005C0DF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프론트엔드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프레임워크를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이용한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사이트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구축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기존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사이트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UI/UX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개선</w:t>
      </w:r>
    </w:p>
    <w:p w14:paraId="20B0B100" w14:textId="77777777" w:rsidR="00CD587E" w:rsidRDefault="005C0DF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바탕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차트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테이블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등의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라이브러리를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활용한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데이터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시각화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및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테이블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구현</w:t>
      </w:r>
    </w:p>
    <w:p w14:paraId="358309FE" w14:textId="77777777" w:rsidR="00CD587E" w:rsidRDefault="005C0DF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빅데이터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분석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결과의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시각화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구현</w:t>
      </w:r>
    </w:p>
    <w:p w14:paraId="7F232990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이런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분과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함께하고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싶습니다</w:t>
      </w:r>
    </w:p>
    <w:p w14:paraId="02FE86C8" w14:textId="77777777" w:rsidR="00CD587E" w:rsidRDefault="005C0DF9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HTML, CSS, Javascript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및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REST API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이용한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프론트엔드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애플리케이션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개발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능력</w:t>
      </w:r>
    </w:p>
    <w:p w14:paraId="798557BB" w14:textId="77777777" w:rsidR="00CD587E" w:rsidRDefault="005C0DF9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Micro Service Architecture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에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대한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이해</w:t>
      </w:r>
    </w:p>
    <w:p w14:paraId="0B83A02B" w14:textId="77777777" w:rsidR="00CD587E" w:rsidRDefault="00CD587E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</w:pPr>
    </w:p>
    <w:p w14:paraId="53A44625" w14:textId="77777777" w:rsidR="00CD587E" w:rsidRDefault="00CD587E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</w:pPr>
    </w:p>
    <w:p w14:paraId="6023DFF1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이런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분이라면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더욱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좋습니다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>!</w:t>
      </w:r>
    </w:p>
    <w:p w14:paraId="5B530CF8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바탕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Git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사용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경험이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있으신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</w:t>
      </w:r>
    </w:p>
    <w:p w14:paraId="1C257FEE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Typescript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사용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경험이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있으신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분</w:t>
      </w:r>
    </w:p>
    <w:p w14:paraId="65A98E46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Yarn/NPM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등을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이용한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패키지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관리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경험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및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Webpack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등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모듈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번들러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관리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경험이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있으신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분</w:t>
      </w:r>
    </w:p>
    <w:p w14:paraId="34C3F1D7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AWS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서비스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사용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경험이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있으신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</w:t>
      </w:r>
    </w:p>
    <w:p w14:paraId="5C2199D9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백엔드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API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개발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경험이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있거나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혹은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백엔드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개발도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함께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배워볼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의지가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있으신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분</w:t>
      </w:r>
    </w:p>
    <w:p w14:paraId="10180462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직군과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관계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없이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어울릴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있고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적극적인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커뮤니케이션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능력과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빠른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실행력을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갖추신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</w:t>
      </w:r>
    </w:p>
    <w:p w14:paraId="046CE252" w14:textId="77777777" w:rsidR="00CD587E" w:rsidRDefault="005C0DF9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업무와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관련된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새로운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기술에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관심을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가지고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지속적으로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학습하시는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</w:t>
      </w:r>
    </w:p>
    <w:p w14:paraId="60331889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채용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과정</w:t>
      </w:r>
    </w:p>
    <w:p w14:paraId="23413B2E" w14:textId="77777777" w:rsidR="00CD587E" w:rsidRDefault="005C0DF9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서류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전형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-&gt;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온라인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과제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진행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-&gt;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면접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전형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&gt;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채용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확정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</w:p>
    <w:p w14:paraId="18880D69" w14:textId="77777777" w:rsidR="00CD587E" w:rsidRDefault="005C0DF9">
      <w:pPr>
        <w:widowControl/>
        <w:pBdr>
          <w:bottom w:val="single" w:sz="6" w:space="0" w:color="EEEEEE"/>
        </w:pBdr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다양한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복지가</w:t>
      </w:r>
      <w:r>
        <w:rPr>
          <w:rFonts w:asciiTheme="minorEastAsia" w:hAnsiTheme="minorEastAsia" w:cs="Times New Roman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바탕"/>
          <w:b/>
          <w:bCs/>
          <w:color w:val="333333"/>
          <w:kern w:val="0"/>
          <w:sz w:val="30"/>
          <w:szCs w:val="30"/>
        </w:rPr>
        <w:t>제공됩니다</w:t>
      </w:r>
    </w:p>
    <w:p w14:paraId="36772360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러시아워를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피한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출퇴근시간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(10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출근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~ 7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퇴근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)</w:t>
      </w:r>
    </w:p>
    <w:p w14:paraId="1394F67D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업무에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필요한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장비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지원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(MacBook pro,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모니터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2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>)</w:t>
      </w:r>
    </w:p>
    <w:p w14:paraId="54C0E05E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분기마다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도서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구입비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지원</w:t>
      </w:r>
    </w:p>
    <w:p w14:paraId="066C5084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매월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휴대폰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통신비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지원</w:t>
      </w:r>
    </w:p>
    <w:p w14:paraId="04598DAE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명절상품권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지급</w:t>
      </w:r>
    </w:p>
    <w:p w14:paraId="7A9D08C0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연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1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회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해외워크샵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지원</w:t>
      </w:r>
    </w:p>
    <w:p w14:paraId="7565A4F5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기념일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,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생일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휴가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및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축하금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지원</w:t>
      </w:r>
    </w:p>
    <w:p w14:paraId="57764AE8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함께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즐기는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컬쳐데이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지원</w:t>
      </w:r>
    </w:p>
    <w:p w14:paraId="70248284" w14:textId="77777777" w:rsidR="00CD587E" w:rsidRDefault="005C0DF9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Theme="minorEastAsia" w:hAnsiTheme="minorEastAsia" w:cs="Times New Roman"/>
          <w:color w:val="333333"/>
          <w:kern w:val="0"/>
          <w:sz w:val="15"/>
          <w:szCs w:val="15"/>
        </w:rPr>
      </w:pP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달달한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스낵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및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커피</w:t>
      </w:r>
      <w:r>
        <w:rPr>
          <w:rFonts w:asciiTheme="minorEastAsia" w:hAnsiTheme="minorEastAsia" w:cs="Times New Roman"/>
          <w:color w:val="333333"/>
          <w:kern w:val="0"/>
          <w:sz w:val="15"/>
          <w:szCs w:val="15"/>
        </w:rPr>
        <w:t xml:space="preserve"> </w:t>
      </w:r>
      <w:r>
        <w:rPr>
          <w:rFonts w:asciiTheme="minorEastAsia" w:hAnsiTheme="minorEastAsia" w:cs="바탕"/>
          <w:color w:val="333333"/>
          <w:kern w:val="0"/>
          <w:sz w:val="15"/>
          <w:szCs w:val="15"/>
        </w:rPr>
        <w:t>제공</w:t>
      </w:r>
    </w:p>
    <w:p w14:paraId="43AFF2CC" w14:textId="77777777" w:rsidR="00CD587E" w:rsidRDefault="00CD587E"/>
    <w:sectPr w:rsidR="00CD587E">
      <w:pgSz w:w="11900" w:h="16840"/>
      <w:pgMar w:top="1440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5E18" w14:textId="77777777" w:rsidR="005C0DF9" w:rsidRDefault="005C0DF9" w:rsidP="00473D94">
      <w:r>
        <w:separator/>
      </w:r>
    </w:p>
  </w:endnote>
  <w:endnote w:type="continuationSeparator" w:id="0">
    <w:p w14:paraId="4DEA95AE" w14:textId="77777777" w:rsidR="005C0DF9" w:rsidRDefault="005C0DF9" w:rsidP="004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330C" w14:textId="77777777" w:rsidR="005C0DF9" w:rsidRDefault="005C0DF9" w:rsidP="00473D94">
      <w:r>
        <w:separator/>
      </w:r>
    </w:p>
  </w:footnote>
  <w:footnote w:type="continuationSeparator" w:id="0">
    <w:p w14:paraId="4BE973FC" w14:textId="77777777" w:rsidR="005C0DF9" w:rsidRDefault="005C0DF9" w:rsidP="0047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AD"/>
    <w:multiLevelType w:val="multilevel"/>
    <w:tmpl w:val="4F4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87FE0"/>
    <w:multiLevelType w:val="multilevel"/>
    <w:tmpl w:val="FA2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A3DA5"/>
    <w:multiLevelType w:val="multilevel"/>
    <w:tmpl w:val="56D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C1CC2"/>
    <w:multiLevelType w:val="multilevel"/>
    <w:tmpl w:val="D49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E33C9"/>
    <w:multiLevelType w:val="multilevel"/>
    <w:tmpl w:val="B2DC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6636E"/>
    <w:multiLevelType w:val="multilevel"/>
    <w:tmpl w:val="766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E2EB9"/>
    <w:multiLevelType w:val="multilevel"/>
    <w:tmpl w:val="6B8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B3040"/>
    <w:multiLevelType w:val="multilevel"/>
    <w:tmpl w:val="653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7E"/>
    <w:rsid w:val="00473D94"/>
    <w:rsid w:val="005C0DF9"/>
    <w:rsid w:val="00C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E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73D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73D94"/>
  </w:style>
  <w:style w:type="paragraph" w:styleId="a5">
    <w:name w:val="footer"/>
    <w:basedOn w:val="a"/>
    <w:link w:val="Char0"/>
    <w:uiPriority w:val="99"/>
    <w:unhideWhenUsed/>
    <w:rsid w:val="00473D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7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2021-01-05T02:52:00Z</dcterms:created>
  <dcterms:modified xsi:type="dcterms:W3CDTF">2021-09-17T05:48:00Z</dcterms:modified>
  <cp:version>1000.0100.01</cp:version>
</cp:coreProperties>
</file>