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4726D" w14:textId="77777777" w:rsidR="00240BFB" w:rsidRDefault="00343E96" w:rsidP="00240BFB">
      <w:pPr>
        <w:pStyle w:val="Heading1"/>
        <w:ind w:left="0"/>
        <w:jc w:val="center"/>
      </w:pPr>
      <w:r w:rsidRPr="00FD4A6E">
        <w:rPr>
          <w:noProof/>
          <w:lang w:val="en-GB" w:eastAsia="en-GB"/>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E1EB381"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0860BD">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435"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108"/>
        <w:gridCol w:w="2535"/>
        <w:gridCol w:w="1080"/>
        <w:gridCol w:w="937"/>
        <w:gridCol w:w="2378"/>
      </w:tblGrid>
      <w:tr w:rsidR="00444C1C" w:rsidRPr="00446166" w14:paraId="5468E8C8" w14:textId="77777777" w:rsidTr="000860BD">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3B633BE6" w:rsidR="00444C1C" w:rsidRPr="00446166" w:rsidRDefault="00444C1C">
            <w:pPr>
              <w:rPr>
                <w:rFonts w:ascii="Tahoma" w:hAnsi="Tahoma" w:cs="Tahoma"/>
                <w:b/>
                <w:sz w:val="20"/>
                <w:szCs w:val="20"/>
              </w:rPr>
            </w:pPr>
            <w:r>
              <w:rPr>
                <w:rFonts w:ascii="Tahoma" w:hAnsi="Tahoma" w:cs="Tahoma"/>
                <w:b/>
                <w:sz w:val="20"/>
                <w:szCs w:val="20"/>
              </w:rPr>
              <w:t>Name:</w:t>
            </w:r>
            <w:r w:rsidR="000860BD">
              <w:rPr>
                <w:rFonts w:ascii="Tahoma" w:hAnsi="Tahoma" w:cs="Tahoma"/>
                <w:b/>
                <w:sz w:val="20"/>
                <w:szCs w:val="20"/>
              </w:rPr>
              <w:t xml:space="preserve"> </w:t>
            </w:r>
          </w:p>
        </w:tc>
        <w:tc>
          <w:tcPr>
            <w:tcW w:w="7038" w:type="dxa"/>
            <w:gridSpan w:val="5"/>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0860BD">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4AEC8ACB" w:rsidR="00240BFB" w:rsidRPr="00446166" w:rsidRDefault="00240BFB">
            <w:pPr>
              <w:rPr>
                <w:rFonts w:ascii="Tahoma" w:hAnsi="Tahoma" w:cs="Tahoma"/>
                <w:b/>
                <w:sz w:val="20"/>
                <w:szCs w:val="20"/>
              </w:rPr>
            </w:pPr>
            <w:r w:rsidRPr="00446166">
              <w:rPr>
                <w:rFonts w:ascii="Tahoma" w:hAnsi="Tahoma" w:cs="Tahoma"/>
                <w:b/>
                <w:sz w:val="20"/>
                <w:szCs w:val="20"/>
              </w:rPr>
              <w:t>Job Title:</w:t>
            </w:r>
            <w:r w:rsidR="000860BD">
              <w:rPr>
                <w:rFonts w:ascii="Tahoma" w:hAnsi="Tahoma" w:cs="Tahoma"/>
                <w:b/>
                <w:sz w:val="20"/>
                <w:szCs w:val="20"/>
              </w:rPr>
              <w:t xml:space="preserve">  </w:t>
            </w:r>
          </w:p>
        </w:tc>
        <w:tc>
          <w:tcPr>
            <w:tcW w:w="7038" w:type="dxa"/>
            <w:gridSpan w:val="5"/>
            <w:tcBorders>
              <w:top w:val="outset" w:sz="6" w:space="0" w:color="auto"/>
              <w:left w:val="nil"/>
              <w:bottom w:val="outset" w:sz="6" w:space="0" w:color="auto"/>
              <w:right w:val="single" w:sz="4" w:space="0" w:color="C0C0C0"/>
            </w:tcBorders>
            <w:vAlign w:val="center"/>
          </w:tcPr>
          <w:p w14:paraId="7EB47286" w14:textId="43A5F8CF" w:rsidR="00240BFB" w:rsidRPr="00446166" w:rsidRDefault="000860BD" w:rsidP="00AF20B0">
            <w:pPr>
              <w:rPr>
                <w:rFonts w:ascii="Tahoma" w:hAnsi="Tahoma" w:cs="Tahoma"/>
                <w:sz w:val="20"/>
                <w:szCs w:val="20"/>
              </w:rPr>
            </w:pPr>
            <w:r>
              <w:rPr>
                <w:rFonts w:ascii="Tahoma" w:hAnsi="Tahoma" w:cs="Tahoma"/>
                <w:b/>
                <w:sz w:val="20"/>
                <w:szCs w:val="20"/>
              </w:rPr>
              <w:t>Climate Change Intern</w:t>
            </w:r>
          </w:p>
        </w:tc>
      </w:tr>
      <w:tr w:rsidR="00240BFB" w:rsidRPr="00446166" w14:paraId="34C80FBD" w14:textId="77777777" w:rsidTr="000860BD">
        <w:trPr>
          <w:trHeight w:val="340"/>
          <w:jc w:val="center"/>
        </w:trPr>
        <w:tc>
          <w:tcPr>
            <w:tcW w:w="3505" w:type="dxa"/>
            <w:gridSpan w:val="2"/>
            <w:tcBorders>
              <w:top w:val="outset" w:sz="6" w:space="0" w:color="auto"/>
              <w:left w:val="single" w:sz="4" w:space="0" w:color="C0C0C0"/>
              <w:bottom w:val="outset" w:sz="6" w:space="0" w:color="auto"/>
              <w:right w:val="nil"/>
            </w:tcBorders>
            <w:vAlign w:val="center"/>
            <w:hideMark/>
          </w:tcPr>
          <w:p w14:paraId="1F3C4A49" w14:textId="77777777" w:rsidR="00240BFB" w:rsidRPr="00446166" w:rsidRDefault="00240BFB">
            <w:pPr>
              <w:ind w:right="-69"/>
              <w:rPr>
                <w:rFonts w:ascii="Tahoma" w:hAnsi="Tahoma" w:cs="Tahoma"/>
                <w:b/>
                <w:sz w:val="20"/>
                <w:szCs w:val="20"/>
              </w:rPr>
            </w:pPr>
            <w:r w:rsidRPr="00446166">
              <w:rPr>
                <w:rFonts w:ascii="Tahoma" w:hAnsi="Tahoma" w:cs="Tahoma"/>
                <w:b/>
                <w:sz w:val="20"/>
                <w:szCs w:val="20"/>
              </w:rPr>
              <w:t>Division/Department:</w:t>
            </w:r>
          </w:p>
        </w:tc>
        <w:tc>
          <w:tcPr>
            <w:tcW w:w="6930" w:type="dxa"/>
            <w:gridSpan w:val="4"/>
            <w:tcBorders>
              <w:top w:val="outset" w:sz="6" w:space="0" w:color="auto"/>
              <w:left w:val="nil"/>
              <w:bottom w:val="outset" w:sz="6" w:space="0" w:color="auto"/>
              <w:right w:val="single" w:sz="4" w:space="0" w:color="C0C0C0"/>
            </w:tcBorders>
            <w:vAlign w:val="center"/>
          </w:tcPr>
          <w:p w14:paraId="32D92967" w14:textId="77777777" w:rsidR="00D43F07" w:rsidRDefault="000860BD" w:rsidP="000860BD">
            <w:pPr>
              <w:ind w:left="-966" w:firstLine="876"/>
              <w:rPr>
                <w:rFonts w:ascii="Tahoma" w:hAnsi="Tahoma" w:cs="Tahoma"/>
                <w:sz w:val="20"/>
                <w:szCs w:val="20"/>
              </w:rPr>
            </w:pPr>
            <w:r>
              <w:rPr>
                <w:rFonts w:ascii="Tahoma" w:hAnsi="Tahoma" w:cs="Tahoma"/>
                <w:sz w:val="20"/>
                <w:szCs w:val="20"/>
              </w:rPr>
              <w:t>Climat</w:t>
            </w:r>
            <w:r w:rsidR="00D43F07">
              <w:rPr>
                <w:rFonts w:ascii="Tahoma" w:hAnsi="Tahoma" w:cs="Tahoma"/>
                <w:sz w:val="20"/>
                <w:szCs w:val="20"/>
              </w:rPr>
              <w:t>e Change and Resilience Module</w:t>
            </w:r>
          </w:p>
          <w:p w14:paraId="66FA8B8A" w14:textId="120926D1" w:rsidR="00240BFB" w:rsidRPr="00446166" w:rsidRDefault="000860BD" w:rsidP="000860BD">
            <w:pPr>
              <w:ind w:left="-966" w:firstLine="876"/>
              <w:rPr>
                <w:rFonts w:ascii="Tahoma" w:hAnsi="Tahoma" w:cs="Tahoma"/>
                <w:sz w:val="20"/>
                <w:szCs w:val="20"/>
              </w:rPr>
            </w:pPr>
            <w:r>
              <w:rPr>
                <w:rFonts w:ascii="Tahoma" w:hAnsi="Tahoma" w:cs="Tahoma"/>
                <w:sz w:val="20"/>
                <w:szCs w:val="20"/>
              </w:rPr>
              <w:t>FAO Regional Office for Asia-Pacific</w:t>
            </w:r>
            <w:r w:rsidR="00D43F07">
              <w:rPr>
                <w:rFonts w:ascii="Tahoma" w:hAnsi="Tahoma" w:cs="Tahoma"/>
                <w:sz w:val="20"/>
                <w:szCs w:val="20"/>
              </w:rPr>
              <w:t xml:space="preserve"> (RAP)</w:t>
            </w:r>
          </w:p>
        </w:tc>
      </w:tr>
      <w:tr w:rsidR="00240BFB" w:rsidRPr="00446166" w14:paraId="10A38E57" w14:textId="77777777" w:rsidTr="000860BD">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7777777" w:rsidR="00240BFB" w:rsidRPr="00446166" w:rsidRDefault="00240BFB">
            <w:pPr>
              <w:rPr>
                <w:rFonts w:ascii="Tahoma" w:hAnsi="Tahoma" w:cs="Tahoma"/>
                <w:b/>
                <w:sz w:val="20"/>
                <w:szCs w:val="20"/>
              </w:rPr>
            </w:pPr>
            <w:r w:rsidRPr="00446166">
              <w:rPr>
                <w:rFonts w:ascii="Tahoma" w:hAnsi="Tahoma" w:cs="Tahoma"/>
                <w:b/>
                <w:sz w:val="20"/>
                <w:szCs w:val="20"/>
              </w:rPr>
              <w:t>Location:</w:t>
            </w:r>
          </w:p>
        </w:tc>
        <w:tc>
          <w:tcPr>
            <w:tcW w:w="7038" w:type="dxa"/>
            <w:gridSpan w:val="5"/>
            <w:tcBorders>
              <w:top w:val="outset" w:sz="6" w:space="0" w:color="auto"/>
              <w:left w:val="nil"/>
              <w:bottom w:val="outset" w:sz="6" w:space="0" w:color="auto"/>
              <w:right w:val="single" w:sz="4" w:space="0" w:color="C0C0C0"/>
            </w:tcBorders>
            <w:vAlign w:val="center"/>
          </w:tcPr>
          <w:p w14:paraId="6AFD4095" w14:textId="677DF361" w:rsidR="00240BFB" w:rsidRPr="00446166" w:rsidRDefault="000860BD" w:rsidP="00B0757F">
            <w:pPr>
              <w:rPr>
                <w:rFonts w:ascii="Tahoma" w:hAnsi="Tahoma" w:cs="Tahoma"/>
                <w:sz w:val="20"/>
                <w:szCs w:val="20"/>
              </w:rPr>
            </w:pPr>
            <w:r>
              <w:rPr>
                <w:rFonts w:ascii="Tahoma" w:hAnsi="Tahoma" w:cs="Tahoma"/>
                <w:sz w:val="20"/>
                <w:szCs w:val="20"/>
              </w:rPr>
              <w:t>Bangkok, Thailand</w:t>
            </w:r>
          </w:p>
        </w:tc>
      </w:tr>
      <w:tr w:rsidR="0098339E" w:rsidRPr="00446166" w14:paraId="19BDE315" w14:textId="77777777" w:rsidTr="000860BD">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77777777" w:rsidR="0098339E" w:rsidRPr="00446166" w:rsidRDefault="0098339E">
            <w:pPr>
              <w:rPr>
                <w:rFonts w:ascii="Tahoma" w:hAnsi="Tahoma" w:cs="Tahoma"/>
                <w:b/>
                <w:sz w:val="20"/>
                <w:szCs w:val="20"/>
              </w:rPr>
            </w:pPr>
            <w:r w:rsidRPr="00446166">
              <w:rPr>
                <w:rFonts w:ascii="Tahoma" w:hAnsi="Tahoma" w:cs="Tahoma"/>
                <w:b/>
                <w:sz w:val="20"/>
                <w:szCs w:val="20"/>
              </w:rPr>
              <w:t xml:space="preserve">Linkage to Strategic Objectives </w:t>
            </w:r>
          </w:p>
        </w:tc>
        <w:tc>
          <w:tcPr>
            <w:tcW w:w="7038" w:type="dxa"/>
            <w:gridSpan w:val="5"/>
            <w:tcBorders>
              <w:top w:val="outset" w:sz="6" w:space="0" w:color="auto"/>
              <w:left w:val="nil"/>
              <w:bottom w:val="outset" w:sz="6" w:space="0" w:color="auto"/>
              <w:right w:val="single" w:sz="4" w:space="0" w:color="C0C0C0"/>
            </w:tcBorders>
            <w:vAlign w:val="center"/>
          </w:tcPr>
          <w:p w14:paraId="09338D3C" w14:textId="372C10F9" w:rsidR="0098339E" w:rsidRPr="00446166" w:rsidRDefault="000860BD" w:rsidP="00B0757F">
            <w:pPr>
              <w:rPr>
                <w:rFonts w:ascii="Tahoma" w:hAnsi="Tahoma" w:cs="Tahoma"/>
                <w:sz w:val="20"/>
                <w:szCs w:val="20"/>
              </w:rPr>
            </w:pPr>
            <w:r>
              <w:rPr>
                <w:rFonts w:ascii="Tahoma" w:hAnsi="Tahoma" w:cs="Tahoma"/>
                <w:sz w:val="20"/>
                <w:szCs w:val="20"/>
              </w:rPr>
              <w:t>Better Environment and Better Life</w:t>
            </w:r>
          </w:p>
        </w:tc>
      </w:tr>
      <w:tr w:rsidR="00240BFB" w:rsidRPr="00446166" w14:paraId="057428CB" w14:textId="77777777" w:rsidTr="000860BD">
        <w:trPr>
          <w:trHeight w:val="340"/>
          <w:jc w:val="center"/>
        </w:trPr>
        <w:tc>
          <w:tcPr>
            <w:tcW w:w="3505" w:type="dxa"/>
            <w:gridSpan w:val="2"/>
            <w:tcBorders>
              <w:top w:val="outset" w:sz="6" w:space="0" w:color="auto"/>
              <w:left w:val="single" w:sz="4" w:space="0" w:color="C0C0C0"/>
              <w:bottom w:val="outset" w:sz="6" w:space="0" w:color="auto"/>
              <w:right w:val="nil"/>
            </w:tcBorders>
            <w:vAlign w:val="center"/>
            <w:hideMark/>
          </w:tcPr>
          <w:p w14:paraId="24BD5D85" w14:textId="77777777" w:rsidR="00240BFB" w:rsidRPr="00446166" w:rsidRDefault="00240BFB">
            <w:pPr>
              <w:rPr>
                <w:rFonts w:ascii="Tahoma" w:hAnsi="Tahoma" w:cs="Tahoma"/>
                <w:b/>
                <w:sz w:val="20"/>
                <w:szCs w:val="20"/>
              </w:rPr>
            </w:pPr>
            <w:r w:rsidRPr="00446166">
              <w:rPr>
                <w:rFonts w:ascii="Tahoma" w:hAnsi="Tahoma" w:cs="Tahoma"/>
                <w:b/>
                <w:sz w:val="20"/>
                <w:szCs w:val="20"/>
              </w:rPr>
              <w:t>Expected Start Date of Assignment:</w:t>
            </w:r>
          </w:p>
        </w:tc>
        <w:tc>
          <w:tcPr>
            <w:tcW w:w="2535" w:type="dxa"/>
            <w:tcBorders>
              <w:top w:val="outset" w:sz="6" w:space="0" w:color="auto"/>
              <w:left w:val="nil"/>
              <w:bottom w:val="outset" w:sz="6" w:space="0" w:color="auto"/>
              <w:right w:val="nil"/>
            </w:tcBorders>
            <w:vAlign w:val="center"/>
          </w:tcPr>
          <w:p w14:paraId="0FB97656" w14:textId="0422D3B5" w:rsidR="00240BFB" w:rsidRPr="00446166" w:rsidRDefault="00D43F07" w:rsidP="00213183">
            <w:pPr>
              <w:rPr>
                <w:rFonts w:ascii="Tahoma" w:hAnsi="Tahoma" w:cs="Tahoma"/>
                <w:sz w:val="20"/>
                <w:szCs w:val="20"/>
              </w:rPr>
            </w:pPr>
            <w:r>
              <w:rPr>
                <w:rFonts w:ascii="Tahoma" w:hAnsi="Tahoma" w:cs="Tahoma"/>
                <w:sz w:val="20"/>
                <w:szCs w:val="20"/>
              </w:rPr>
              <w:t>As soon as possible</w:t>
            </w:r>
          </w:p>
        </w:tc>
        <w:tc>
          <w:tcPr>
            <w:tcW w:w="1080" w:type="dxa"/>
            <w:tcBorders>
              <w:top w:val="outset" w:sz="6" w:space="0" w:color="auto"/>
              <w:left w:val="nil"/>
              <w:bottom w:val="outset" w:sz="6" w:space="0" w:color="auto"/>
              <w:right w:val="nil"/>
            </w:tcBorders>
            <w:vAlign w:val="center"/>
            <w:hideMark/>
          </w:tcPr>
          <w:p w14:paraId="58FD6B80" w14:textId="462F2F6F"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r w:rsidR="000860BD">
              <w:rPr>
                <w:rFonts w:ascii="Tahoma" w:hAnsi="Tahoma" w:cs="Tahoma"/>
                <w:b/>
                <w:sz w:val="18"/>
                <w:szCs w:val="18"/>
              </w:rPr>
              <w:t xml:space="preserve"> </w:t>
            </w:r>
          </w:p>
        </w:tc>
        <w:tc>
          <w:tcPr>
            <w:tcW w:w="3315" w:type="dxa"/>
            <w:gridSpan w:val="2"/>
            <w:tcBorders>
              <w:top w:val="outset" w:sz="6" w:space="0" w:color="auto"/>
              <w:left w:val="nil"/>
              <w:bottom w:val="outset" w:sz="6" w:space="0" w:color="auto"/>
              <w:right w:val="single" w:sz="4" w:space="0" w:color="C0C0C0"/>
            </w:tcBorders>
            <w:vAlign w:val="center"/>
          </w:tcPr>
          <w:p w14:paraId="0D11F86D" w14:textId="494461EC" w:rsidR="00240BFB" w:rsidRPr="00446166" w:rsidRDefault="000860BD" w:rsidP="00283DC3">
            <w:pPr>
              <w:rPr>
                <w:rFonts w:ascii="Tahoma" w:hAnsi="Tahoma" w:cs="Tahoma"/>
                <w:sz w:val="20"/>
                <w:szCs w:val="20"/>
              </w:rPr>
            </w:pPr>
            <w:r>
              <w:rPr>
                <w:rFonts w:ascii="Tahoma" w:hAnsi="Tahoma" w:cs="Tahoma"/>
                <w:sz w:val="20"/>
                <w:szCs w:val="20"/>
              </w:rPr>
              <w:t>6 months</w:t>
            </w:r>
          </w:p>
        </w:tc>
      </w:tr>
      <w:tr w:rsidR="000860BD" w:rsidRPr="00446166" w14:paraId="603D7870" w14:textId="77777777" w:rsidTr="005A7ABC">
        <w:trPr>
          <w:trHeight w:val="340"/>
          <w:jc w:val="center"/>
        </w:trPr>
        <w:tc>
          <w:tcPr>
            <w:tcW w:w="3505" w:type="dxa"/>
            <w:gridSpan w:val="2"/>
            <w:tcBorders>
              <w:top w:val="outset" w:sz="6" w:space="0" w:color="auto"/>
              <w:left w:val="single" w:sz="4" w:space="0" w:color="C0C0C0"/>
              <w:bottom w:val="outset" w:sz="6" w:space="0" w:color="auto"/>
              <w:right w:val="nil"/>
            </w:tcBorders>
            <w:vAlign w:val="center"/>
          </w:tcPr>
          <w:p w14:paraId="544DBA41" w14:textId="2F724F32" w:rsidR="000860BD" w:rsidRPr="00446166" w:rsidRDefault="000860BD" w:rsidP="00983BE9">
            <w:pPr>
              <w:rPr>
                <w:rFonts w:ascii="Tahoma" w:hAnsi="Tahoma" w:cs="Tahoma"/>
                <w:sz w:val="20"/>
                <w:szCs w:val="20"/>
              </w:rPr>
            </w:pPr>
            <w:r w:rsidRPr="00446166">
              <w:rPr>
                <w:rFonts w:ascii="Tahoma" w:hAnsi="Tahoma" w:cs="Tahoma"/>
                <w:b/>
                <w:sz w:val="20"/>
                <w:szCs w:val="20"/>
              </w:rPr>
              <w:t xml:space="preserve">Report to: </w:t>
            </w:r>
            <w:r w:rsidRPr="00446166">
              <w:rPr>
                <w:rFonts w:ascii="Tahoma" w:hAnsi="Tahoma" w:cs="Tahoma"/>
                <w:sz w:val="20"/>
                <w:szCs w:val="20"/>
              </w:rPr>
              <w:t xml:space="preserve"> </w:t>
            </w:r>
          </w:p>
          <w:p w14:paraId="6C089B37" w14:textId="1E4772CF" w:rsidR="000860BD" w:rsidRPr="00446166" w:rsidRDefault="000860BD" w:rsidP="00E667B7">
            <w:pPr>
              <w:rPr>
                <w:rFonts w:ascii="Tahoma" w:hAnsi="Tahoma" w:cs="Tahoma"/>
                <w:b/>
                <w:sz w:val="20"/>
                <w:szCs w:val="20"/>
              </w:rPr>
            </w:pPr>
          </w:p>
        </w:tc>
        <w:tc>
          <w:tcPr>
            <w:tcW w:w="6930" w:type="dxa"/>
            <w:gridSpan w:val="4"/>
            <w:tcBorders>
              <w:top w:val="outset" w:sz="6" w:space="0" w:color="auto"/>
              <w:left w:val="nil"/>
              <w:bottom w:val="outset" w:sz="6" w:space="0" w:color="auto"/>
              <w:right w:val="single" w:sz="4" w:space="0" w:color="C0C0C0"/>
            </w:tcBorders>
            <w:vAlign w:val="center"/>
          </w:tcPr>
          <w:p w14:paraId="6A7D33EA" w14:textId="191B8D27" w:rsidR="000860BD" w:rsidRPr="00446166" w:rsidRDefault="003A7D31">
            <w:pPr>
              <w:rPr>
                <w:rFonts w:ascii="Tahoma" w:hAnsi="Tahoma" w:cs="Tahoma"/>
                <w:sz w:val="20"/>
                <w:szCs w:val="20"/>
              </w:rPr>
            </w:pPr>
            <w:r>
              <w:rPr>
                <w:rFonts w:ascii="Arial" w:hAnsi="Arial" w:cs="Arial"/>
                <w:bCs/>
                <w:sz w:val="20"/>
                <w:szCs w:val="20"/>
              </w:rPr>
              <w:t xml:space="preserve">Beau Damen - </w:t>
            </w:r>
            <w:r w:rsidR="000860BD">
              <w:rPr>
                <w:rFonts w:ascii="Arial" w:hAnsi="Arial" w:cs="Arial"/>
                <w:bCs/>
                <w:sz w:val="20"/>
                <w:szCs w:val="20"/>
              </w:rPr>
              <w:t>Natural Resources Officer – Climate Change and Bioenergy</w:t>
            </w:r>
          </w:p>
        </w:tc>
      </w:tr>
      <w:tr w:rsidR="00240BFB" w:rsidRPr="00446166" w14:paraId="593B8BA1" w14:textId="77777777" w:rsidTr="000860BD">
        <w:trPr>
          <w:trHeight w:val="157"/>
          <w:jc w:val="center"/>
        </w:trPr>
        <w:tc>
          <w:tcPr>
            <w:tcW w:w="10435" w:type="dxa"/>
            <w:gridSpan w:val="6"/>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0860BD">
        <w:trPr>
          <w:trHeight w:val="301"/>
          <w:jc w:val="center"/>
        </w:trPr>
        <w:tc>
          <w:tcPr>
            <w:tcW w:w="1043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0860BD">
        <w:trPr>
          <w:trHeight w:val="827"/>
          <w:jc w:val="center"/>
        </w:trPr>
        <w:tc>
          <w:tcPr>
            <w:tcW w:w="10435" w:type="dxa"/>
            <w:gridSpan w:val="6"/>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446166">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5D8ED277" w14:textId="306613C5" w:rsidR="000860BD" w:rsidRDefault="000860BD" w:rsidP="000860BD">
                  <w:pPr>
                    <w:ind w:right="567"/>
                    <w:jc w:val="both"/>
                    <w:rPr>
                      <w:rFonts w:ascii="Arial" w:hAnsi="Arial" w:cs="Arial"/>
                      <w:bCs/>
                      <w:sz w:val="20"/>
                      <w:szCs w:val="20"/>
                    </w:rPr>
                  </w:pPr>
                  <w:r w:rsidRPr="00BA2E89">
                    <w:rPr>
                      <w:rFonts w:ascii="Arial" w:hAnsi="Arial" w:cs="Arial"/>
                      <w:bCs/>
                      <w:sz w:val="20"/>
                      <w:szCs w:val="20"/>
                    </w:rPr>
                    <w:t>The FAO Regional office for Asia and the Pacific support member countries in the development of knowledge products, capacity development and implementation of programmes and projects in food security, agriculture, rural development, natural resource management and agro-processing in developing countries and countries in transition, assisting governments and country stakeholders, main development partners, regional and national institutions with the policy and strategic planning to achieve food security and nutrition, make agriculture, forestry and fisheries more sustainable and productive, reduce rural poverty, make food value</w:t>
                  </w:r>
                  <w:r>
                    <w:rPr>
                      <w:rFonts w:ascii="Arial" w:hAnsi="Arial" w:cs="Arial"/>
                      <w:bCs/>
                      <w:sz w:val="20"/>
                      <w:szCs w:val="20"/>
                    </w:rPr>
                    <w:t xml:space="preserve"> </w:t>
                  </w:r>
                  <w:r w:rsidRPr="00BA2E89">
                    <w:rPr>
                      <w:rFonts w:ascii="Arial" w:hAnsi="Arial" w:cs="Arial"/>
                      <w:bCs/>
                      <w:sz w:val="20"/>
                      <w:szCs w:val="20"/>
                    </w:rPr>
                    <w:t>chains more efficient and inclusive and promote climate change adaptation and/or mitigation.</w:t>
                  </w:r>
                </w:p>
                <w:p w14:paraId="4B2CF686" w14:textId="77777777" w:rsidR="000860BD" w:rsidRDefault="000860BD" w:rsidP="000860BD">
                  <w:pPr>
                    <w:tabs>
                      <w:tab w:val="decimal" w:pos="9498"/>
                    </w:tabs>
                    <w:ind w:right="567"/>
                    <w:jc w:val="both"/>
                    <w:rPr>
                      <w:rFonts w:ascii="Arial" w:hAnsi="Arial" w:cs="Arial"/>
                      <w:bCs/>
                      <w:sz w:val="20"/>
                      <w:szCs w:val="20"/>
                    </w:rPr>
                  </w:pPr>
                </w:p>
                <w:p w14:paraId="16FA3D9C" w14:textId="77777777" w:rsidR="000860BD" w:rsidRDefault="000860BD" w:rsidP="000860BD">
                  <w:pPr>
                    <w:rPr>
                      <w:rFonts w:ascii="Arial" w:hAnsi="Arial" w:cs="Arial"/>
                      <w:bCs/>
                      <w:sz w:val="20"/>
                      <w:szCs w:val="20"/>
                    </w:rPr>
                  </w:pPr>
                  <w:r>
                    <w:rPr>
                      <w:rFonts w:ascii="Arial" w:hAnsi="Arial" w:cs="Arial"/>
                      <w:bCs/>
                      <w:sz w:val="20"/>
                      <w:szCs w:val="20"/>
                    </w:rPr>
                    <w:t>The Climate Change and Resilience (CC&amp;R) Module of FAO RAP s</w:t>
                  </w:r>
                  <w:r w:rsidRPr="00BA2E89">
                    <w:rPr>
                      <w:rFonts w:ascii="Arial" w:hAnsi="Arial" w:cs="Arial"/>
                      <w:bCs/>
                      <w:sz w:val="20"/>
                      <w:szCs w:val="20"/>
                    </w:rPr>
                    <w:t>upport</w:t>
                  </w:r>
                  <w:r>
                    <w:rPr>
                      <w:rFonts w:ascii="Arial" w:hAnsi="Arial" w:cs="Arial"/>
                      <w:bCs/>
                      <w:sz w:val="20"/>
                      <w:szCs w:val="20"/>
                    </w:rPr>
                    <w:t>s</w:t>
                  </w:r>
                  <w:r w:rsidRPr="00BA2E89">
                    <w:rPr>
                      <w:rFonts w:ascii="Arial" w:hAnsi="Arial" w:cs="Arial"/>
                      <w:bCs/>
                      <w:sz w:val="20"/>
                      <w:szCs w:val="20"/>
                    </w:rPr>
                    <w:t xml:space="preserve"> member countries to access finance to address the agriculture, environment and climate change nexus and transform to climate smart, resilient and sustainable agri-food systems that protect the environment and livelihoods, leaving no one behind.</w:t>
                  </w:r>
                </w:p>
                <w:p w14:paraId="191A55BA" w14:textId="77777777" w:rsidR="000860BD" w:rsidRDefault="000860BD" w:rsidP="000860BD">
                  <w:pPr>
                    <w:rPr>
                      <w:rFonts w:ascii="Arial" w:hAnsi="Arial" w:cs="Arial"/>
                      <w:bCs/>
                      <w:sz w:val="20"/>
                      <w:szCs w:val="20"/>
                    </w:rPr>
                  </w:pPr>
                </w:p>
                <w:p w14:paraId="2257820F" w14:textId="7A2BD6C4" w:rsidR="000860BD" w:rsidRDefault="000860BD" w:rsidP="000860BD">
                  <w:pPr>
                    <w:rPr>
                      <w:rFonts w:ascii="Arial" w:hAnsi="Arial" w:cs="Arial"/>
                      <w:bCs/>
                      <w:sz w:val="20"/>
                      <w:szCs w:val="20"/>
                    </w:rPr>
                  </w:pPr>
                  <w:r>
                    <w:rPr>
                      <w:rFonts w:ascii="Arial" w:hAnsi="Arial" w:cs="Arial"/>
                      <w:bCs/>
                      <w:sz w:val="20"/>
                      <w:szCs w:val="20"/>
                    </w:rPr>
                    <w:t>The CC&amp;R Module coordinates FAO Global Environmental Facility (GEF), Green Climate Fund (GCF), and Adaptation Fund (AF) programmes in the region.</w:t>
                  </w:r>
                </w:p>
                <w:p w14:paraId="7EDB287E" w14:textId="77777777" w:rsidR="000860BD" w:rsidRDefault="000860BD" w:rsidP="000860BD">
                  <w:pPr>
                    <w:rPr>
                      <w:rFonts w:ascii="Arial" w:hAnsi="Arial" w:cs="Arial"/>
                      <w:bCs/>
                      <w:sz w:val="20"/>
                      <w:szCs w:val="20"/>
                    </w:rPr>
                  </w:pPr>
                </w:p>
                <w:p w14:paraId="0777782F" w14:textId="0D4A65B0" w:rsidR="000860BD" w:rsidRPr="00BA2E89" w:rsidRDefault="000860BD" w:rsidP="000860BD">
                  <w:pPr>
                    <w:rPr>
                      <w:rFonts w:ascii="Arial" w:hAnsi="Arial" w:cs="Arial"/>
                      <w:bCs/>
                      <w:sz w:val="20"/>
                      <w:szCs w:val="20"/>
                    </w:rPr>
                  </w:pPr>
                  <w:r w:rsidRPr="00E246AB">
                    <w:rPr>
                      <w:rFonts w:ascii="Arial" w:hAnsi="Arial" w:cs="Arial"/>
                      <w:bCs/>
                      <w:sz w:val="20"/>
                      <w:szCs w:val="20"/>
                    </w:rPr>
                    <w:t xml:space="preserve">The </w:t>
                  </w:r>
                  <w:r>
                    <w:rPr>
                      <w:rFonts w:ascii="Arial" w:hAnsi="Arial" w:cs="Arial"/>
                      <w:bCs/>
                      <w:sz w:val="20"/>
                      <w:szCs w:val="20"/>
                    </w:rPr>
                    <w:t>intern will work within a dynamic team of FAO staff specialized in natural resources management, climate change, disaster risk management, emergency management and FAO administration.</w:t>
                  </w:r>
                </w:p>
                <w:p w14:paraId="2FFFEC84" w14:textId="29C1014A" w:rsidR="005B18E8" w:rsidRPr="000860BD" w:rsidRDefault="000860BD" w:rsidP="000860BD">
                  <w:pPr>
                    <w:tabs>
                      <w:tab w:val="decimal" w:pos="9498"/>
                    </w:tabs>
                    <w:ind w:right="567"/>
                    <w:jc w:val="both"/>
                    <w:rPr>
                      <w:rFonts w:ascii="Arial" w:hAnsi="Arial" w:cs="Arial"/>
                      <w:bCs/>
                      <w:sz w:val="20"/>
                      <w:szCs w:val="20"/>
                    </w:rPr>
                  </w:pPr>
                  <w:r>
                    <w:rPr>
                      <w:rFonts w:ascii="Arial" w:hAnsi="Arial" w:cs="Arial"/>
                      <w:bCs/>
                      <w:sz w:val="20"/>
                      <w:szCs w:val="20"/>
                    </w:rPr>
                    <w:t xml:space="preserve"> </w:t>
                  </w: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24EE7960" w14:textId="16BDCA49" w:rsidR="000860BD" w:rsidRDefault="000860BD" w:rsidP="00343E96">
            <w:pPr>
              <w:jc w:val="both"/>
              <w:rPr>
                <w:rFonts w:ascii="Tahoma" w:hAnsi="Tahoma" w:cs="Tahoma"/>
                <w:b/>
                <w:bCs/>
                <w:sz w:val="20"/>
                <w:szCs w:val="20"/>
                <w:u w:val="single"/>
              </w:rPr>
            </w:pPr>
            <w:r w:rsidRPr="00197099">
              <w:rPr>
                <w:rFonts w:ascii="Arial" w:hAnsi="Arial" w:cs="Arial"/>
                <w:bCs/>
                <w:sz w:val="20"/>
                <w:szCs w:val="20"/>
              </w:rPr>
              <w:t xml:space="preserve">Under the direct supervision of </w:t>
            </w:r>
            <w:r>
              <w:rPr>
                <w:rFonts w:ascii="Arial" w:hAnsi="Arial" w:cs="Arial"/>
                <w:bCs/>
                <w:sz w:val="20"/>
                <w:szCs w:val="20"/>
              </w:rPr>
              <w:t>the Natural Resources Officer – Climate Change and Bioenergy</w:t>
            </w:r>
            <w:r w:rsidRPr="00197099">
              <w:rPr>
                <w:rFonts w:ascii="Arial" w:hAnsi="Arial" w:cs="Arial"/>
                <w:bCs/>
                <w:i/>
                <w:sz w:val="20"/>
                <w:szCs w:val="20"/>
              </w:rPr>
              <w:t>,</w:t>
            </w:r>
            <w:r w:rsidRPr="00197099">
              <w:rPr>
                <w:rFonts w:ascii="Arial" w:hAnsi="Arial" w:cs="Arial"/>
                <w:bCs/>
                <w:sz w:val="20"/>
                <w:szCs w:val="20"/>
              </w:rPr>
              <w:t xml:space="preserve"> the </w:t>
            </w:r>
            <w:r>
              <w:rPr>
                <w:rFonts w:ascii="Arial" w:hAnsi="Arial" w:cs="Arial"/>
                <w:bCs/>
                <w:sz w:val="20"/>
                <w:szCs w:val="20"/>
              </w:rPr>
              <w:t>intern</w:t>
            </w:r>
            <w:r w:rsidRPr="00197099">
              <w:rPr>
                <w:rFonts w:ascii="Arial" w:hAnsi="Arial" w:cs="Arial"/>
                <w:bCs/>
                <w:sz w:val="20"/>
                <w:szCs w:val="20"/>
              </w:rPr>
              <w:t xml:space="preserve"> will undertake the following tasks:</w:t>
            </w:r>
          </w:p>
          <w:p w14:paraId="3B8E75C8" w14:textId="77777777" w:rsidR="000860BD" w:rsidRPr="00D55834"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Support the organization of a virtual conference on Climate Services for agriculture in Asia and the Pacific.</w:t>
            </w:r>
          </w:p>
          <w:p w14:paraId="63495883" w14:textId="77777777" w:rsid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 xml:space="preserve">Support the organization of </w:t>
            </w:r>
            <w:r w:rsidRPr="00D55834">
              <w:rPr>
                <w:rFonts w:ascii="Arial" w:hAnsi="Arial" w:cs="Arial"/>
                <w:iCs/>
                <w:color w:val="000000" w:themeColor="text1"/>
                <w:sz w:val="20"/>
                <w:szCs w:val="20"/>
              </w:rPr>
              <w:t>webinars and interactive, virtual events for agriculture sector stakeholders to strengthen preparat</w:t>
            </w:r>
            <w:r>
              <w:rPr>
                <w:rFonts w:ascii="Arial" w:hAnsi="Arial" w:cs="Arial"/>
                <w:iCs/>
                <w:color w:val="000000" w:themeColor="text1"/>
                <w:sz w:val="20"/>
                <w:szCs w:val="20"/>
              </w:rPr>
              <w:t>i</w:t>
            </w:r>
            <w:r w:rsidRPr="00D55834">
              <w:rPr>
                <w:rFonts w:ascii="Arial" w:hAnsi="Arial" w:cs="Arial"/>
                <w:iCs/>
                <w:color w:val="000000" w:themeColor="text1"/>
                <w:sz w:val="20"/>
                <w:szCs w:val="20"/>
              </w:rPr>
              <w:t xml:space="preserve">ons </w:t>
            </w:r>
            <w:r>
              <w:rPr>
                <w:rFonts w:ascii="Arial" w:hAnsi="Arial" w:cs="Arial"/>
                <w:iCs/>
                <w:color w:val="000000" w:themeColor="text1"/>
                <w:sz w:val="20"/>
                <w:szCs w:val="20"/>
              </w:rPr>
              <w:t xml:space="preserve">and reflections </w:t>
            </w:r>
            <w:r w:rsidRPr="00D55834">
              <w:rPr>
                <w:rFonts w:ascii="Arial" w:hAnsi="Arial" w:cs="Arial"/>
                <w:iCs/>
                <w:color w:val="000000" w:themeColor="text1"/>
                <w:sz w:val="20"/>
                <w:szCs w:val="20"/>
              </w:rPr>
              <w:t>for key UNFCCC</w:t>
            </w:r>
            <w:r>
              <w:rPr>
                <w:rFonts w:ascii="Arial" w:hAnsi="Arial" w:cs="Arial"/>
                <w:iCs/>
                <w:color w:val="000000" w:themeColor="text1"/>
                <w:sz w:val="20"/>
                <w:szCs w:val="20"/>
              </w:rPr>
              <w:t xml:space="preserve"> meetings in 2021</w:t>
            </w:r>
            <w:r w:rsidRPr="00D55834">
              <w:rPr>
                <w:rFonts w:ascii="Arial" w:hAnsi="Arial" w:cs="Arial"/>
                <w:iCs/>
                <w:color w:val="000000" w:themeColor="text1"/>
                <w:sz w:val="20"/>
                <w:szCs w:val="20"/>
              </w:rPr>
              <w:t xml:space="preserve"> </w:t>
            </w:r>
            <w:r>
              <w:rPr>
                <w:rFonts w:ascii="Arial" w:hAnsi="Arial" w:cs="Arial"/>
                <w:iCs/>
                <w:color w:val="000000" w:themeColor="text1"/>
                <w:sz w:val="20"/>
                <w:szCs w:val="20"/>
              </w:rPr>
              <w:t>including COP26 and SBSTA/SBI sessions on the Koronivia Joint Work on Agriculture.</w:t>
            </w:r>
          </w:p>
          <w:p w14:paraId="0FD59826" w14:textId="77777777" w:rsid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Support consultations and feedback processes related to the development to the new FAO corporate climate change strategy.</w:t>
            </w:r>
          </w:p>
          <w:p w14:paraId="103A9544" w14:textId="77777777" w:rsidR="000860BD" w:rsidRP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lastRenderedPageBreak/>
              <w:t>Support the preparation of meeting reports, short research reports, briefs, memos and written communication to support the work of the Climate Change and Resilience Module.</w:t>
            </w:r>
          </w:p>
          <w:p w14:paraId="327D12AB" w14:textId="77777777" w:rsidR="000860BD" w:rsidRPr="000860BD" w:rsidRDefault="000860BD" w:rsidP="000860BD">
            <w:pPr>
              <w:pStyle w:val="ListParagraph"/>
              <w:numPr>
                <w:ilvl w:val="0"/>
                <w:numId w:val="20"/>
              </w:numPr>
              <w:rPr>
                <w:rFonts w:ascii="Arial" w:hAnsi="Arial" w:cs="Arial"/>
                <w:iCs/>
                <w:color w:val="000000" w:themeColor="text1"/>
                <w:sz w:val="20"/>
                <w:szCs w:val="20"/>
              </w:rPr>
            </w:pPr>
            <w:r w:rsidRPr="00D55834">
              <w:rPr>
                <w:rFonts w:ascii="Arial" w:hAnsi="Arial" w:cs="Arial"/>
                <w:iCs/>
                <w:color w:val="000000" w:themeColor="text1"/>
                <w:sz w:val="20"/>
                <w:szCs w:val="20"/>
              </w:rPr>
              <w:t xml:space="preserve">Support the development of guidance and communications materials including policy briefings, videos, podcasts, </w:t>
            </w:r>
            <w:r>
              <w:rPr>
                <w:rFonts w:ascii="Arial" w:hAnsi="Arial" w:cs="Arial"/>
                <w:iCs/>
                <w:color w:val="000000" w:themeColor="text1"/>
                <w:sz w:val="20"/>
                <w:szCs w:val="20"/>
              </w:rPr>
              <w:t xml:space="preserve">infographics, and statistics on issues related to climate change and agriculture for member countries and </w:t>
            </w:r>
            <w:r w:rsidRPr="00D55834">
              <w:rPr>
                <w:rFonts w:ascii="Arial" w:hAnsi="Arial" w:cs="Arial"/>
                <w:iCs/>
                <w:color w:val="000000" w:themeColor="text1"/>
                <w:sz w:val="20"/>
                <w:szCs w:val="20"/>
              </w:rPr>
              <w:t>stakeholders in Asia and the Pacific region.</w:t>
            </w:r>
          </w:p>
          <w:p w14:paraId="0341F01C" w14:textId="77777777" w:rsidR="000860BD" w:rsidRP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Other duties as required.</w:t>
            </w:r>
          </w:p>
          <w:p w14:paraId="325E9E01" w14:textId="6BB3183C" w:rsidR="00446166" w:rsidRDefault="00446166" w:rsidP="00343E96">
            <w:pPr>
              <w:jc w:val="both"/>
              <w:rPr>
                <w:rFonts w:ascii="Tahoma" w:hAnsi="Tahoma" w:cs="Tahoma"/>
                <w:b/>
                <w:bCs/>
                <w:sz w:val="20"/>
                <w:szCs w:val="20"/>
                <w:u w:val="single"/>
              </w:rPr>
            </w:pPr>
          </w:p>
          <w:p w14:paraId="50B5B71F" w14:textId="655DD5A4" w:rsidR="000860BD" w:rsidRPr="003D3223" w:rsidRDefault="000860BD" w:rsidP="00343E96">
            <w:pPr>
              <w:jc w:val="both"/>
              <w:rPr>
                <w:rFonts w:ascii="Tahoma" w:hAnsi="Tahoma" w:cs="Tahoma"/>
                <w:sz w:val="20"/>
                <w:szCs w:val="20"/>
                <w:u w:val="single"/>
              </w:rPr>
            </w:pPr>
            <w:r w:rsidRPr="003D3223">
              <w:rPr>
                <w:rFonts w:ascii="Tahoma" w:hAnsi="Tahoma" w:cs="Tahoma"/>
                <w:sz w:val="20"/>
                <w:szCs w:val="20"/>
                <w:u w:val="single"/>
              </w:rPr>
              <w:t>Learning opportunities:</w:t>
            </w:r>
          </w:p>
          <w:p w14:paraId="7ED88FA5" w14:textId="73DD73A2" w:rsidR="000860BD" w:rsidRDefault="000860BD" w:rsidP="000860BD">
            <w:pPr>
              <w:ind w:right="567"/>
              <w:jc w:val="both"/>
              <w:rPr>
                <w:rFonts w:ascii="Arial" w:hAnsi="Arial" w:cs="Arial"/>
                <w:bCs/>
                <w:sz w:val="20"/>
                <w:szCs w:val="20"/>
              </w:rPr>
            </w:pPr>
            <w:r>
              <w:rPr>
                <w:rFonts w:ascii="Arial" w:hAnsi="Arial" w:cs="Arial"/>
                <w:bCs/>
                <w:sz w:val="20"/>
                <w:szCs w:val="20"/>
              </w:rPr>
              <w:t xml:space="preserve">With coaching of FAO staff and through learning by doing, the intern will have the opportunities to learn a wide range of technical areas such as: </w:t>
            </w:r>
          </w:p>
          <w:p w14:paraId="397BC30E" w14:textId="40838931" w:rsidR="000860BD" w:rsidRPr="000860BD" w:rsidRDefault="000860BD" w:rsidP="000860BD">
            <w:pPr>
              <w:pStyle w:val="ListParagraph"/>
              <w:numPr>
                <w:ilvl w:val="0"/>
                <w:numId w:val="20"/>
              </w:numPr>
              <w:rPr>
                <w:rFonts w:ascii="Arial" w:hAnsi="Arial" w:cs="Arial"/>
                <w:iCs/>
                <w:color w:val="000000" w:themeColor="text1"/>
                <w:sz w:val="20"/>
                <w:szCs w:val="20"/>
              </w:rPr>
            </w:pPr>
            <w:r w:rsidRPr="000860BD">
              <w:rPr>
                <w:rFonts w:ascii="Arial" w:hAnsi="Arial" w:cs="Arial"/>
                <w:iCs/>
                <w:color w:val="000000" w:themeColor="text1"/>
                <w:sz w:val="20"/>
                <w:szCs w:val="20"/>
              </w:rPr>
              <w:t>Climate smart/resilient agriculture.</w:t>
            </w:r>
          </w:p>
          <w:p w14:paraId="5BF6CD4C" w14:textId="329731FF" w:rsid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FAO Climate Change Strategy</w:t>
            </w:r>
            <w:r w:rsidR="00D50D94">
              <w:rPr>
                <w:rFonts w:ascii="Arial" w:hAnsi="Arial" w:cs="Arial"/>
                <w:iCs/>
                <w:color w:val="000000" w:themeColor="text1"/>
                <w:sz w:val="20"/>
                <w:szCs w:val="20"/>
              </w:rPr>
              <w:t xml:space="preserve"> and approaches</w:t>
            </w:r>
            <w:r>
              <w:rPr>
                <w:rFonts w:ascii="Arial" w:hAnsi="Arial" w:cs="Arial"/>
                <w:iCs/>
                <w:color w:val="000000" w:themeColor="text1"/>
                <w:sz w:val="20"/>
                <w:szCs w:val="20"/>
              </w:rPr>
              <w:t>.</w:t>
            </w:r>
          </w:p>
          <w:p w14:paraId="262EB4F4" w14:textId="6CD97CC7" w:rsid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Climate services and their use in adaptation and mitigation in the agriculture sectors.</w:t>
            </w:r>
          </w:p>
          <w:p w14:paraId="68E0AE09" w14:textId="6E94D880" w:rsidR="000860BD"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Climate change project development.</w:t>
            </w:r>
          </w:p>
          <w:p w14:paraId="74FBF2DB" w14:textId="77777777" w:rsidR="00240BFB" w:rsidRDefault="000860BD" w:rsidP="000860BD">
            <w:pPr>
              <w:pStyle w:val="ListParagraph"/>
              <w:numPr>
                <w:ilvl w:val="0"/>
                <w:numId w:val="20"/>
              </w:numPr>
              <w:rPr>
                <w:rFonts w:ascii="Arial" w:hAnsi="Arial" w:cs="Arial"/>
                <w:iCs/>
                <w:color w:val="000000" w:themeColor="text1"/>
                <w:sz w:val="20"/>
                <w:szCs w:val="20"/>
              </w:rPr>
            </w:pPr>
            <w:r>
              <w:rPr>
                <w:rFonts w:ascii="Arial" w:hAnsi="Arial" w:cs="Arial"/>
                <w:iCs/>
                <w:color w:val="000000" w:themeColor="text1"/>
                <w:sz w:val="20"/>
                <w:szCs w:val="20"/>
              </w:rPr>
              <w:t xml:space="preserve">Promoting the agriculture sector in the UNFCCC processes and climate change related SDGs. </w:t>
            </w:r>
          </w:p>
          <w:p w14:paraId="72E0648D" w14:textId="62A87E23" w:rsidR="000860BD" w:rsidRPr="000860BD" w:rsidRDefault="000860BD" w:rsidP="000860BD">
            <w:pPr>
              <w:pStyle w:val="ListParagraph"/>
              <w:rPr>
                <w:rFonts w:ascii="Arial" w:hAnsi="Arial" w:cs="Arial"/>
                <w:iCs/>
                <w:color w:val="000000" w:themeColor="text1"/>
                <w:sz w:val="20"/>
                <w:szCs w:val="20"/>
              </w:rPr>
            </w:pPr>
          </w:p>
        </w:tc>
      </w:tr>
      <w:tr w:rsidR="00240BFB" w:rsidRPr="00446166" w14:paraId="48B4F628" w14:textId="77777777" w:rsidTr="000860BD">
        <w:trPr>
          <w:trHeight w:val="301"/>
          <w:jc w:val="center"/>
        </w:trPr>
        <w:tc>
          <w:tcPr>
            <w:tcW w:w="1043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0860BD">
        <w:trPr>
          <w:jc w:val="center"/>
        </w:trPr>
        <w:tc>
          <w:tcPr>
            <w:tcW w:w="8057"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378"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0860BD">
        <w:trPr>
          <w:trHeight w:val="653"/>
          <w:jc w:val="center"/>
        </w:trPr>
        <w:tc>
          <w:tcPr>
            <w:tcW w:w="8057" w:type="dxa"/>
            <w:gridSpan w:val="5"/>
            <w:tcBorders>
              <w:top w:val="single" w:sz="4" w:space="0" w:color="C0C0C0"/>
              <w:left w:val="single" w:sz="4" w:space="0" w:color="C0C0C0"/>
              <w:bottom w:val="single" w:sz="4" w:space="0" w:color="C0C0C0"/>
              <w:right w:val="single" w:sz="4" w:space="0" w:color="C0C0C0"/>
            </w:tcBorders>
          </w:tcPr>
          <w:p w14:paraId="4CC3BA2F" w14:textId="319313AA" w:rsidR="00983BE9" w:rsidRPr="00D97949" w:rsidRDefault="00D50D94" w:rsidP="00233368">
            <w:pPr>
              <w:pStyle w:val="ListParagraph"/>
              <w:numPr>
                <w:ilvl w:val="0"/>
                <w:numId w:val="21"/>
              </w:numPr>
              <w:rPr>
                <w:rFonts w:ascii="Arial" w:hAnsi="Arial" w:cs="Arial"/>
                <w:sz w:val="20"/>
                <w:szCs w:val="20"/>
              </w:rPr>
            </w:pPr>
            <w:r w:rsidRPr="00D97949">
              <w:rPr>
                <w:rFonts w:ascii="Arial" w:hAnsi="Arial" w:cs="Arial"/>
                <w:iCs/>
                <w:color w:val="000000" w:themeColor="text1"/>
                <w:sz w:val="20"/>
                <w:szCs w:val="20"/>
              </w:rPr>
              <w:t>Effective support (content and logistic) and report of FAO RAP Climate Services Week, webinars, events to prepare RAP agriculture sector stakeholders inputs for key UNFCCC meetings in 2021 including COP26 and SBSTA/SBI sessions on the Koronivia Joint Work on Agriculture</w:t>
            </w:r>
          </w:p>
          <w:p w14:paraId="72661EDF" w14:textId="045E2BFC" w:rsidR="00D97949" w:rsidRPr="00D97949" w:rsidRDefault="00D97949" w:rsidP="00233368">
            <w:pPr>
              <w:pStyle w:val="ListParagraph"/>
              <w:numPr>
                <w:ilvl w:val="0"/>
                <w:numId w:val="21"/>
              </w:numPr>
              <w:rPr>
                <w:rFonts w:ascii="Arial" w:hAnsi="Arial" w:cs="Arial"/>
                <w:sz w:val="20"/>
                <w:szCs w:val="20"/>
              </w:rPr>
            </w:pPr>
            <w:r w:rsidRPr="00D97949">
              <w:rPr>
                <w:rFonts w:ascii="Arial" w:hAnsi="Arial" w:cs="Arial"/>
                <w:iCs/>
                <w:color w:val="000000" w:themeColor="text1"/>
                <w:sz w:val="20"/>
                <w:szCs w:val="20"/>
              </w:rPr>
              <w:t>RAP coordinated process and consolidated inputs for the FAO Climate Change Strategy development</w:t>
            </w:r>
          </w:p>
          <w:p w14:paraId="2BCA0324" w14:textId="2089A583" w:rsidR="00D97949" w:rsidRDefault="00D97949" w:rsidP="00233368">
            <w:pPr>
              <w:pStyle w:val="ListParagraph"/>
              <w:numPr>
                <w:ilvl w:val="0"/>
                <w:numId w:val="21"/>
              </w:numPr>
              <w:rPr>
                <w:rFonts w:ascii="Arial" w:hAnsi="Arial" w:cs="Arial"/>
                <w:sz w:val="20"/>
                <w:szCs w:val="20"/>
              </w:rPr>
            </w:pPr>
            <w:r w:rsidRPr="00D97949">
              <w:rPr>
                <w:rFonts w:ascii="Arial" w:hAnsi="Arial" w:cs="Arial"/>
                <w:sz w:val="20"/>
                <w:szCs w:val="20"/>
              </w:rPr>
              <w:t>One or two written briefs, research reports</w:t>
            </w:r>
            <w:r>
              <w:rPr>
                <w:rFonts w:ascii="Arial" w:hAnsi="Arial" w:cs="Arial"/>
                <w:sz w:val="20"/>
                <w:szCs w:val="20"/>
              </w:rPr>
              <w:t xml:space="preserve"> in support of the Climate Change &amp; Resilience Module work</w:t>
            </w:r>
          </w:p>
          <w:p w14:paraId="78A589F1" w14:textId="3952C1A6" w:rsidR="00D97949" w:rsidRPr="00D97949" w:rsidRDefault="00D97949" w:rsidP="00233368">
            <w:pPr>
              <w:pStyle w:val="ListParagraph"/>
              <w:numPr>
                <w:ilvl w:val="0"/>
                <w:numId w:val="21"/>
              </w:numPr>
              <w:rPr>
                <w:rFonts w:ascii="Arial" w:hAnsi="Arial" w:cs="Arial"/>
                <w:sz w:val="20"/>
                <w:szCs w:val="20"/>
              </w:rPr>
            </w:pPr>
            <w:r>
              <w:rPr>
                <w:rFonts w:ascii="Arial" w:hAnsi="Arial" w:cs="Arial"/>
                <w:sz w:val="20"/>
                <w:szCs w:val="20"/>
              </w:rPr>
              <w:t>At least one communication product in support to FAO climate change and resilience work in Asia-Pacific</w:t>
            </w:r>
          </w:p>
          <w:p w14:paraId="719CBC8A" w14:textId="77777777" w:rsidR="00446166" w:rsidRPr="00D97949" w:rsidRDefault="00446166" w:rsidP="00983BE9">
            <w:pPr>
              <w:rPr>
                <w:rFonts w:ascii="Arial" w:hAnsi="Arial" w:cs="Arial"/>
                <w:sz w:val="20"/>
                <w:szCs w:val="20"/>
                <w:lang w:val="en-US"/>
              </w:rPr>
            </w:pPr>
          </w:p>
        </w:tc>
        <w:tc>
          <w:tcPr>
            <w:tcW w:w="2378" w:type="dxa"/>
            <w:tcBorders>
              <w:top w:val="single" w:sz="4" w:space="0" w:color="C0C0C0"/>
              <w:left w:val="single" w:sz="4" w:space="0" w:color="C0C0C0"/>
              <w:bottom w:val="single" w:sz="4" w:space="0" w:color="C0C0C0"/>
              <w:right w:val="single" w:sz="4" w:space="0" w:color="C0C0C0"/>
            </w:tcBorders>
          </w:tcPr>
          <w:p w14:paraId="111DA347" w14:textId="77777777" w:rsidR="00240BFB" w:rsidRPr="00D97949" w:rsidRDefault="00D97949" w:rsidP="00213183">
            <w:pPr>
              <w:pStyle w:val="Text"/>
              <w:contextualSpacing/>
              <w:rPr>
                <w:rFonts w:ascii="Arial" w:hAnsi="Arial" w:cs="Arial"/>
                <w:sz w:val="20"/>
                <w:szCs w:val="20"/>
                <w:lang w:val="es-ES_tradnl"/>
              </w:rPr>
            </w:pPr>
            <w:r w:rsidRPr="00D97949">
              <w:rPr>
                <w:rFonts w:ascii="Arial" w:hAnsi="Arial" w:cs="Arial"/>
                <w:sz w:val="20"/>
                <w:szCs w:val="20"/>
                <w:lang w:val="es-ES_tradnl"/>
              </w:rPr>
              <w:t>December 2021</w:t>
            </w:r>
          </w:p>
          <w:p w14:paraId="5A902249" w14:textId="77777777" w:rsidR="00D97949" w:rsidRPr="00D97949" w:rsidRDefault="00D97949" w:rsidP="00213183">
            <w:pPr>
              <w:pStyle w:val="Text"/>
              <w:contextualSpacing/>
              <w:rPr>
                <w:rFonts w:ascii="Arial" w:hAnsi="Arial" w:cs="Arial"/>
                <w:sz w:val="20"/>
                <w:szCs w:val="20"/>
                <w:lang w:val="es-ES_tradnl"/>
              </w:rPr>
            </w:pPr>
          </w:p>
          <w:p w14:paraId="5F0AD78E" w14:textId="77777777" w:rsidR="00D97949" w:rsidRPr="00D97949" w:rsidRDefault="00D97949" w:rsidP="00213183">
            <w:pPr>
              <w:pStyle w:val="Text"/>
              <w:contextualSpacing/>
              <w:rPr>
                <w:rFonts w:ascii="Arial" w:hAnsi="Arial" w:cs="Arial"/>
                <w:sz w:val="20"/>
                <w:szCs w:val="20"/>
                <w:lang w:val="es-ES_tradnl"/>
              </w:rPr>
            </w:pPr>
          </w:p>
          <w:p w14:paraId="2D9209C1" w14:textId="77777777" w:rsidR="00D97949" w:rsidRDefault="00D97949" w:rsidP="00213183">
            <w:pPr>
              <w:pStyle w:val="Text"/>
              <w:contextualSpacing/>
              <w:rPr>
                <w:rFonts w:ascii="Arial" w:hAnsi="Arial" w:cs="Arial"/>
                <w:sz w:val="20"/>
                <w:szCs w:val="20"/>
                <w:lang w:val="es-ES_tradnl"/>
              </w:rPr>
            </w:pPr>
          </w:p>
          <w:p w14:paraId="24F9E91B" w14:textId="2EAC930C" w:rsidR="00D97949" w:rsidRPr="00D97949" w:rsidRDefault="00D97949" w:rsidP="00213183">
            <w:pPr>
              <w:pStyle w:val="Text"/>
              <w:contextualSpacing/>
              <w:rPr>
                <w:rFonts w:ascii="Arial" w:hAnsi="Arial" w:cs="Arial"/>
                <w:sz w:val="20"/>
                <w:szCs w:val="20"/>
                <w:lang w:val="es-ES_tradnl"/>
              </w:rPr>
            </w:pPr>
            <w:r w:rsidRPr="00D97949">
              <w:rPr>
                <w:rFonts w:ascii="Arial" w:hAnsi="Arial" w:cs="Arial"/>
                <w:sz w:val="20"/>
                <w:szCs w:val="20"/>
                <w:lang w:val="es-ES_tradnl"/>
              </w:rPr>
              <w:t>Throughout the assignment</w:t>
            </w:r>
          </w:p>
        </w:tc>
      </w:tr>
      <w:tr w:rsidR="006555B3" w:rsidRPr="00446166" w14:paraId="2F3AAA89" w14:textId="77777777" w:rsidTr="000860BD">
        <w:trPr>
          <w:trHeight w:val="301"/>
          <w:jc w:val="center"/>
        </w:trPr>
        <w:tc>
          <w:tcPr>
            <w:tcW w:w="1043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0860BD">
        <w:trPr>
          <w:trHeight w:val="301"/>
          <w:jc w:val="center"/>
        </w:trPr>
        <w:tc>
          <w:tcPr>
            <w:tcW w:w="10435"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73ABC338" w14:textId="2240FCEF" w:rsidR="000860BD" w:rsidRDefault="000860BD" w:rsidP="000860BD">
            <w:pPr>
              <w:numPr>
                <w:ilvl w:val="0"/>
                <w:numId w:val="19"/>
              </w:numPr>
              <w:tabs>
                <w:tab w:val="clear" w:pos="1080"/>
                <w:tab w:val="num" w:pos="480"/>
              </w:tabs>
              <w:ind w:left="480" w:hanging="480"/>
              <w:jc w:val="both"/>
              <w:rPr>
                <w:rFonts w:ascii="Arial" w:hAnsi="Arial" w:cs="Arial"/>
                <w:iCs/>
                <w:color w:val="000000" w:themeColor="text1"/>
                <w:sz w:val="20"/>
                <w:szCs w:val="20"/>
              </w:rPr>
            </w:pPr>
            <w:r>
              <w:rPr>
                <w:rFonts w:ascii="Arial" w:hAnsi="Arial" w:cs="Arial"/>
                <w:iCs/>
                <w:color w:val="000000" w:themeColor="text1"/>
                <w:sz w:val="20"/>
                <w:szCs w:val="20"/>
              </w:rPr>
              <w:t xml:space="preserve">Undergraduate </w:t>
            </w:r>
            <w:r w:rsidR="00AF33B7">
              <w:rPr>
                <w:rFonts w:ascii="Arial" w:hAnsi="Arial" w:cs="Arial"/>
                <w:iCs/>
                <w:color w:val="000000" w:themeColor="text1"/>
                <w:sz w:val="20"/>
                <w:szCs w:val="20"/>
              </w:rPr>
              <w:t xml:space="preserve">or graduate </w:t>
            </w:r>
            <w:r>
              <w:rPr>
                <w:rFonts w:ascii="Arial" w:hAnsi="Arial" w:cs="Arial"/>
                <w:iCs/>
                <w:color w:val="000000" w:themeColor="text1"/>
                <w:sz w:val="20"/>
                <w:szCs w:val="20"/>
              </w:rPr>
              <w:t xml:space="preserve">degree </w:t>
            </w:r>
            <w:r w:rsidR="00AF33B7">
              <w:rPr>
                <w:rFonts w:ascii="Arial" w:hAnsi="Arial" w:cs="Arial"/>
                <w:iCs/>
                <w:color w:val="000000" w:themeColor="text1"/>
                <w:sz w:val="20"/>
                <w:szCs w:val="20"/>
              </w:rPr>
              <w:t>i</w:t>
            </w:r>
            <w:r>
              <w:rPr>
                <w:rFonts w:ascii="Arial" w:hAnsi="Arial" w:cs="Arial"/>
                <w:iCs/>
                <w:color w:val="000000" w:themeColor="text1"/>
                <w:sz w:val="20"/>
                <w:szCs w:val="20"/>
              </w:rPr>
              <w:t>n climate change, natural resources management, agriculture, rural development, international development studies or a related field</w:t>
            </w:r>
          </w:p>
          <w:p w14:paraId="70DC21A8" w14:textId="5E68847F" w:rsidR="00AF33B7" w:rsidRPr="00AF33B7" w:rsidRDefault="00AF33B7" w:rsidP="000860BD">
            <w:pPr>
              <w:numPr>
                <w:ilvl w:val="0"/>
                <w:numId w:val="19"/>
              </w:numPr>
              <w:tabs>
                <w:tab w:val="clear" w:pos="1080"/>
                <w:tab w:val="num" w:pos="480"/>
              </w:tabs>
              <w:ind w:left="480" w:hanging="480"/>
              <w:jc w:val="both"/>
              <w:rPr>
                <w:rFonts w:ascii="Arial" w:hAnsi="Arial" w:cs="Arial"/>
                <w:iCs/>
                <w:color w:val="000000" w:themeColor="text1"/>
                <w:sz w:val="20"/>
                <w:szCs w:val="20"/>
              </w:rPr>
            </w:pPr>
            <w:r w:rsidRPr="00AF33B7">
              <w:rPr>
                <w:rFonts w:ascii="Arial" w:hAnsi="Arial" w:cs="Arial"/>
                <w:iCs/>
                <w:color w:val="000000" w:themeColor="text1"/>
                <w:sz w:val="20"/>
                <w:szCs w:val="20"/>
              </w:rPr>
              <w:t>Aged between 21 and 30 at the start of the internship</w:t>
            </w:r>
          </w:p>
          <w:p w14:paraId="25784BEE" w14:textId="77777777" w:rsidR="00AF33B7" w:rsidRDefault="00AF33B7" w:rsidP="000860BD">
            <w:pPr>
              <w:numPr>
                <w:ilvl w:val="0"/>
                <w:numId w:val="19"/>
              </w:numPr>
              <w:tabs>
                <w:tab w:val="clear" w:pos="1080"/>
                <w:tab w:val="num" w:pos="480"/>
              </w:tabs>
              <w:ind w:left="480" w:hanging="480"/>
              <w:jc w:val="both"/>
              <w:rPr>
                <w:rFonts w:ascii="Arial" w:hAnsi="Arial" w:cs="Arial"/>
                <w:iCs/>
                <w:color w:val="000000" w:themeColor="text1"/>
                <w:sz w:val="20"/>
                <w:szCs w:val="20"/>
              </w:rPr>
            </w:pPr>
            <w:r>
              <w:rPr>
                <w:rFonts w:ascii="Arial" w:hAnsi="Arial" w:cs="Arial"/>
                <w:iCs/>
                <w:color w:val="000000" w:themeColor="text1"/>
                <w:sz w:val="20"/>
                <w:szCs w:val="20"/>
              </w:rPr>
              <w:t xml:space="preserve">Ability to </w:t>
            </w:r>
            <w:r w:rsidRPr="00AF33B7">
              <w:rPr>
                <w:rFonts w:ascii="Arial" w:hAnsi="Arial" w:cs="Arial"/>
                <w:iCs/>
                <w:color w:val="000000" w:themeColor="text1"/>
                <w:sz w:val="20"/>
                <w:szCs w:val="20"/>
              </w:rPr>
              <w:t>adapt to an international multicultural environment, have good communication skills and be knowledgeable in the use of basic computer programmes</w:t>
            </w:r>
          </w:p>
          <w:p w14:paraId="05DD23F7" w14:textId="77BB40A4" w:rsidR="003D3223" w:rsidRPr="00535780" w:rsidRDefault="00535780" w:rsidP="00737BE7">
            <w:pPr>
              <w:numPr>
                <w:ilvl w:val="0"/>
                <w:numId w:val="19"/>
              </w:numPr>
              <w:tabs>
                <w:tab w:val="clear" w:pos="1080"/>
                <w:tab w:val="num" w:pos="480"/>
              </w:tabs>
              <w:ind w:left="480" w:hanging="480"/>
              <w:jc w:val="both"/>
              <w:rPr>
                <w:rFonts w:ascii="Arial" w:hAnsi="Arial" w:cs="Arial"/>
                <w:iCs/>
                <w:color w:val="000000" w:themeColor="text1"/>
                <w:sz w:val="20"/>
                <w:szCs w:val="20"/>
              </w:rPr>
            </w:pPr>
            <w:r>
              <w:rPr>
                <w:rFonts w:ascii="Arial" w:hAnsi="Arial" w:cs="Arial"/>
                <w:iCs/>
                <w:color w:val="000000" w:themeColor="text1"/>
                <w:sz w:val="20"/>
                <w:szCs w:val="20"/>
              </w:rPr>
              <w:t>Strong p</w:t>
            </w:r>
            <w:r w:rsidR="003D3223" w:rsidRPr="00535780">
              <w:rPr>
                <w:rFonts w:ascii="Arial" w:hAnsi="Arial" w:cs="Arial"/>
                <w:iCs/>
                <w:color w:val="000000" w:themeColor="text1"/>
                <w:sz w:val="20"/>
                <w:szCs w:val="20"/>
              </w:rPr>
              <w:t>lanning</w:t>
            </w:r>
            <w:r w:rsidRPr="00535780">
              <w:rPr>
                <w:rFonts w:ascii="Arial" w:hAnsi="Arial" w:cs="Arial"/>
                <w:iCs/>
                <w:color w:val="000000" w:themeColor="text1"/>
                <w:sz w:val="20"/>
                <w:szCs w:val="20"/>
              </w:rPr>
              <w:t>,</w:t>
            </w:r>
            <w:r w:rsidR="003D3223" w:rsidRPr="00535780">
              <w:rPr>
                <w:rFonts w:ascii="Arial" w:hAnsi="Arial" w:cs="Arial"/>
                <w:iCs/>
                <w:color w:val="000000" w:themeColor="text1"/>
                <w:sz w:val="20"/>
                <w:szCs w:val="20"/>
              </w:rPr>
              <w:t xml:space="preserve"> organizational </w:t>
            </w:r>
            <w:r w:rsidRPr="00535780">
              <w:rPr>
                <w:rFonts w:ascii="Arial" w:hAnsi="Arial" w:cs="Arial"/>
                <w:iCs/>
                <w:color w:val="000000" w:themeColor="text1"/>
                <w:sz w:val="20"/>
                <w:szCs w:val="20"/>
              </w:rPr>
              <w:t xml:space="preserve">and analytical skills </w:t>
            </w:r>
            <w:r>
              <w:rPr>
                <w:rFonts w:ascii="Arial" w:hAnsi="Arial" w:cs="Arial"/>
                <w:iCs/>
                <w:color w:val="000000" w:themeColor="text1"/>
                <w:sz w:val="20"/>
                <w:szCs w:val="20"/>
              </w:rPr>
              <w:t>are preferred</w:t>
            </w:r>
          </w:p>
          <w:p w14:paraId="623F65D2" w14:textId="46BFED1E" w:rsidR="006555B3" w:rsidRPr="00535780" w:rsidRDefault="00AF33B7" w:rsidP="00535780">
            <w:pPr>
              <w:numPr>
                <w:ilvl w:val="0"/>
                <w:numId w:val="19"/>
              </w:numPr>
              <w:tabs>
                <w:tab w:val="clear" w:pos="1080"/>
                <w:tab w:val="num" w:pos="480"/>
              </w:tabs>
              <w:ind w:left="480" w:hanging="480"/>
              <w:jc w:val="both"/>
              <w:rPr>
                <w:rFonts w:ascii="Arial" w:hAnsi="Arial" w:cs="Arial"/>
                <w:iCs/>
                <w:color w:val="000000" w:themeColor="text1"/>
                <w:sz w:val="20"/>
                <w:szCs w:val="20"/>
              </w:rPr>
            </w:pPr>
            <w:r>
              <w:rPr>
                <w:rFonts w:ascii="Arial" w:hAnsi="Arial" w:cs="Arial"/>
                <w:iCs/>
                <w:color w:val="000000" w:themeColor="text1"/>
                <w:sz w:val="20"/>
                <w:szCs w:val="20"/>
              </w:rPr>
              <w:t>W</w:t>
            </w:r>
            <w:r w:rsidRPr="00AF33B7">
              <w:rPr>
                <w:rFonts w:ascii="Arial" w:hAnsi="Arial" w:cs="Arial"/>
                <w:iCs/>
                <w:color w:val="000000" w:themeColor="text1"/>
                <w:sz w:val="20"/>
                <w:szCs w:val="20"/>
              </w:rPr>
              <w:t>orking knowledge of English</w:t>
            </w:r>
            <w:r>
              <w:rPr>
                <w:rFonts w:ascii="Arial" w:hAnsi="Arial" w:cs="Arial"/>
                <w:iCs/>
                <w:color w:val="000000" w:themeColor="text1"/>
                <w:sz w:val="20"/>
                <w:szCs w:val="20"/>
              </w:rPr>
              <w:t xml:space="preserve">. </w:t>
            </w:r>
            <w:r w:rsidRPr="00AF33B7">
              <w:rPr>
                <w:rFonts w:ascii="Arial" w:hAnsi="Arial" w:cs="Arial"/>
                <w:iCs/>
                <w:color w:val="000000" w:themeColor="text1"/>
                <w:sz w:val="20"/>
                <w:szCs w:val="20"/>
              </w:rPr>
              <w:t xml:space="preserve">Knowledge of a second FAO official language </w:t>
            </w:r>
            <w:r>
              <w:rPr>
                <w:rFonts w:ascii="Arial" w:hAnsi="Arial" w:cs="Arial"/>
                <w:iCs/>
                <w:color w:val="000000" w:themeColor="text1"/>
                <w:sz w:val="20"/>
                <w:szCs w:val="20"/>
              </w:rPr>
              <w:t>(</w:t>
            </w:r>
            <w:r w:rsidRPr="00AF33B7">
              <w:rPr>
                <w:rFonts w:ascii="Arial" w:hAnsi="Arial" w:cs="Arial"/>
                <w:iCs/>
                <w:color w:val="000000" w:themeColor="text1"/>
                <w:sz w:val="20"/>
                <w:szCs w:val="20"/>
              </w:rPr>
              <w:t>French, Spanish, Arabic, Chinese or Russian) will be considered an asset</w:t>
            </w:r>
          </w:p>
        </w:tc>
      </w:tr>
      <w:tr w:rsidR="000C156E" w:rsidRPr="00446166" w14:paraId="1D528905" w14:textId="77777777" w:rsidTr="000860BD">
        <w:trPr>
          <w:trHeight w:val="301"/>
          <w:jc w:val="center"/>
        </w:trPr>
        <w:tc>
          <w:tcPr>
            <w:tcW w:w="1043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7E1BF" w14:textId="77777777" w:rsidR="001435A3" w:rsidRDefault="001435A3" w:rsidP="00446166">
      <w:r>
        <w:separator/>
      </w:r>
    </w:p>
  </w:endnote>
  <w:endnote w:type="continuationSeparator" w:id="0">
    <w:p w14:paraId="3BCDCCC5" w14:textId="77777777" w:rsidR="001435A3" w:rsidRDefault="001435A3"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889E2" w14:textId="77777777" w:rsidR="001435A3" w:rsidRDefault="001435A3" w:rsidP="00446166">
      <w:r>
        <w:separator/>
      </w:r>
    </w:p>
  </w:footnote>
  <w:footnote w:type="continuationSeparator" w:id="0">
    <w:p w14:paraId="7EB2F409" w14:textId="77777777" w:rsidR="001435A3" w:rsidRDefault="001435A3"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DA520A"/>
    <w:multiLevelType w:val="hybridMultilevel"/>
    <w:tmpl w:val="3CE6B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4D0B4D"/>
    <w:multiLevelType w:val="hybridMultilevel"/>
    <w:tmpl w:val="6D40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EC37BD"/>
    <w:multiLevelType w:val="hybridMultilevel"/>
    <w:tmpl w:val="38F448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9"/>
  </w:num>
  <w:num w:numId="4">
    <w:abstractNumId w:val="20"/>
  </w:num>
  <w:num w:numId="5">
    <w:abstractNumId w:val="0"/>
  </w:num>
  <w:num w:numId="6">
    <w:abstractNumId w:val="14"/>
  </w:num>
  <w:num w:numId="7">
    <w:abstractNumId w:val="6"/>
  </w:num>
  <w:num w:numId="8">
    <w:abstractNumId w:val="12"/>
  </w:num>
  <w:num w:numId="9">
    <w:abstractNumId w:val="19"/>
  </w:num>
  <w:num w:numId="10">
    <w:abstractNumId w:val="10"/>
  </w:num>
  <w:num w:numId="11">
    <w:abstractNumId w:val="8"/>
  </w:num>
  <w:num w:numId="12">
    <w:abstractNumId w:val="16"/>
  </w:num>
  <w:num w:numId="13">
    <w:abstractNumId w:val="18"/>
  </w:num>
  <w:num w:numId="14">
    <w:abstractNumId w:val="11"/>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7"/>
  </w:num>
  <w:num w:numId="18">
    <w:abstractNumId w:val="7"/>
  </w:num>
  <w:num w:numId="19">
    <w:abstractNumId w:val="13"/>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860BD"/>
    <w:rsid w:val="000C01EB"/>
    <w:rsid w:val="000C156E"/>
    <w:rsid w:val="000D71BD"/>
    <w:rsid w:val="000E1684"/>
    <w:rsid w:val="000E6D47"/>
    <w:rsid w:val="001018E5"/>
    <w:rsid w:val="0010426E"/>
    <w:rsid w:val="00140449"/>
    <w:rsid w:val="001404A6"/>
    <w:rsid w:val="001435A3"/>
    <w:rsid w:val="001554B5"/>
    <w:rsid w:val="001803AF"/>
    <w:rsid w:val="001B58F5"/>
    <w:rsid w:val="001F23DB"/>
    <w:rsid w:val="0021191E"/>
    <w:rsid w:val="00213183"/>
    <w:rsid w:val="002154FC"/>
    <w:rsid w:val="00240BFB"/>
    <w:rsid w:val="002476FC"/>
    <w:rsid w:val="002724C9"/>
    <w:rsid w:val="00283DC3"/>
    <w:rsid w:val="00310E09"/>
    <w:rsid w:val="00343E96"/>
    <w:rsid w:val="00360498"/>
    <w:rsid w:val="00374993"/>
    <w:rsid w:val="003854B7"/>
    <w:rsid w:val="00385E48"/>
    <w:rsid w:val="00390545"/>
    <w:rsid w:val="003A7D31"/>
    <w:rsid w:val="003D19F5"/>
    <w:rsid w:val="003D3223"/>
    <w:rsid w:val="004323A0"/>
    <w:rsid w:val="00444C1C"/>
    <w:rsid w:val="00446166"/>
    <w:rsid w:val="00450A28"/>
    <w:rsid w:val="00472D6C"/>
    <w:rsid w:val="004D2413"/>
    <w:rsid w:val="0051710F"/>
    <w:rsid w:val="0053361C"/>
    <w:rsid w:val="00535780"/>
    <w:rsid w:val="0054532E"/>
    <w:rsid w:val="00560C25"/>
    <w:rsid w:val="00573C5F"/>
    <w:rsid w:val="005771A4"/>
    <w:rsid w:val="00582287"/>
    <w:rsid w:val="005918B2"/>
    <w:rsid w:val="005A21C6"/>
    <w:rsid w:val="005B18E8"/>
    <w:rsid w:val="005D360D"/>
    <w:rsid w:val="006457DA"/>
    <w:rsid w:val="006555B3"/>
    <w:rsid w:val="00661C9C"/>
    <w:rsid w:val="006820C4"/>
    <w:rsid w:val="006C0665"/>
    <w:rsid w:val="006D75CC"/>
    <w:rsid w:val="006F59F9"/>
    <w:rsid w:val="006F6CE6"/>
    <w:rsid w:val="0070631A"/>
    <w:rsid w:val="0071495D"/>
    <w:rsid w:val="007333D2"/>
    <w:rsid w:val="0079592D"/>
    <w:rsid w:val="007D1B46"/>
    <w:rsid w:val="0088556A"/>
    <w:rsid w:val="008958B8"/>
    <w:rsid w:val="008A3003"/>
    <w:rsid w:val="00962EB6"/>
    <w:rsid w:val="009719CC"/>
    <w:rsid w:val="0098339E"/>
    <w:rsid w:val="00983BE9"/>
    <w:rsid w:val="00985F25"/>
    <w:rsid w:val="00997243"/>
    <w:rsid w:val="009A1E7D"/>
    <w:rsid w:val="009B124E"/>
    <w:rsid w:val="009B5A97"/>
    <w:rsid w:val="009D3F12"/>
    <w:rsid w:val="00A001C0"/>
    <w:rsid w:val="00A071ED"/>
    <w:rsid w:val="00A07555"/>
    <w:rsid w:val="00A26B2C"/>
    <w:rsid w:val="00AC52BA"/>
    <w:rsid w:val="00AF20B0"/>
    <w:rsid w:val="00AF33B7"/>
    <w:rsid w:val="00AF713A"/>
    <w:rsid w:val="00B0757F"/>
    <w:rsid w:val="00B43322"/>
    <w:rsid w:val="00B66EDA"/>
    <w:rsid w:val="00B71621"/>
    <w:rsid w:val="00B96C4C"/>
    <w:rsid w:val="00BD1FDB"/>
    <w:rsid w:val="00C1320C"/>
    <w:rsid w:val="00C20CBA"/>
    <w:rsid w:val="00C31D6B"/>
    <w:rsid w:val="00CC5045"/>
    <w:rsid w:val="00D16712"/>
    <w:rsid w:val="00D408F3"/>
    <w:rsid w:val="00D43F07"/>
    <w:rsid w:val="00D50D94"/>
    <w:rsid w:val="00D53449"/>
    <w:rsid w:val="00D61E16"/>
    <w:rsid w:val="00D71408"/>
    <w:rsid w:val="00D813B4"/>
    <w:rsid w:val="00D91E0B"/>
    <w:rsid w:val="00D97949"/>
    <w:rsid w:val="00DA5117"/>
    <w:rsid w:val="00DC016C"/>
    <w:rsid w:val="00DC4CA4"/>
    <w:rsid w:val="00DD290B"/>
    <w:rsid w:val="00DE7200"/>
    <w:rsid w:val="00DE7847"/>
    <w:rsid w:val="00E119E7"/>
    <w:rsid w:val="00E667B7"/>
    <w:rsid w:val="00EF421F"/>
    <w:rsid w:val="00F22F85"/>
    <w:rsid w:val="00F270D0"/>
    <w:rsid w:val="00F50F1A"/>
    <w:rsid w:val="00F6076C"/>
    <w:rsid w:val="00F86CD6"/>
    <w:rsid w:val="00F91B48"/>
    <w:rsid w:val="00F9392F"/>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64B05"/>
    <w:rsid w:val="001046B2"/>
    <w:rsid w:val="0029586F"/>
    <w:rsid w:val="00345BAB"/>
    <w:rsid w:val="003E71D4"/>
    <w:rsid w:val="0047409E"/>
    <w:rsid w:val="00504764"/>
    <w:rsid w:val="00685E40"/>
    <w:rsid w:val="00787046"/>
    <w:rsid w:val="00895E64"/>
    <w:rsid w:val="008C746E"/>
    <w:rsid w:val="009048D5"/>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BA99959C-7ED6-4DF9-8589-DCB0E941F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e3e4a-7667-4f5c-a990-4a6d6db3b2fa"/>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Eve Mbaye</cp:lastModifiedBy>
  <cp:revision>3</cp:revision>
  <cp:lastPrinted>2016-03-01T13:06:00Z</cp:lastPrinted>
  <dcterms:created xsi:type="dcterms:W3CDTF">2021-07-30T13:14:00Z</dcterms:created>
  <dcterms:modified xsi:type="dcterms:W3CDTF">2021-07-30T13:14:00Z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ies>
</file>