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1538" w14:textId="2A9DD8E8" w:rsidR="0037492A" w:rsidRDefault="0037492A" w:rsidP="0037492A">
      <w:pPr>
        <w:pStyle w:val="a3"/>
        <w:spacing w:before="0" w:beforeAutospacing="0" w:after="0" w:afterAutospacing="0"/>
        <w:jc w:val="right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noProof/>
          <w:color w:val="000000"/>
          <w:sz w:val="18"/>
          <w:szCs w:val="18"/>
        </w:rPr>
        <w:drawing>
          <wp:inline distT="0" distB="0" distL="0" distR="0" wp14:anchorId="38C370E0" wp14:editId="5DD7607F">
            <wp:extent cx="5731510" cy="2660650"/>
            <wp:effectExtent l="0" t="0" r="2540" b="635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br w:type="textWrapping" w:clear="all"/>
        <w:t> </w:t>
      </w:r>
    </w:p>
    <w:p w14:paraId="28C76ECE" w14:textId="77777777" w:rsidR="0037492A" w:rsidRPr="0037492A" w:rsidRDefault="0037492A" w:rsidP="0037492A">
      <w:pPr>
        <w:pStyle w:val="a3"/>
        <w:spacing w:before="0" w:beforeAutospacing="0" w:after="0" w:afterAutospacing="0"/>
        <w:jc w:val="right"/>
        <w:rPr>
          <w:rFonts w:ascii="맑은 고딕" w:eastAsia="맑은 고딕" w:hAnsi="맑은 고딕" w:hint="eastAsia"/>
          <w:color w:val="000000"/>
          <w:sz w:val="16"/>
          <w:szCs w:val="16"/>
        </w:rPr>
      </w:pPr>
      <w:r w:rsidRPr="0037492A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>* 홈페이지: </w:t>
      </w:r>
      <w:hyperlink r:id="rId7" w:tgtFrame="_blank" w:history="1">
        <w:r w:rsidRPr="0037492A">
          <w:rPr>
            <w:rStyle w:val="a4"/>
            <w:rFonts w:ascii="맑은 고딕" w:eastAsia="맑은 고딕" w:hAnsi="맑은 고딕" w:hint="eastAsia"/>
            <w:b/>
            <w:bCs/>
            <w:sz w:val="18"/>
            <w:szCs w:val="18"/>
          </w:rPr>
          <w:t>www.stkcorp.co.kr</w:t>
        </w:r>
      </w:hyperlink>
      <w:r w:rsidRPr="0037492A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>   </w:t>
      </w:r>
    </w:p>
    <w:p w14:paraId="05F2AB75" w14:textId="77777777" w:rsidR="0037492A" w:rsidRPr="0037492A" w:rsidRDefault="0037492A" w:rsidP="0037492A">
      <w:pPr>
        <w:pStyle w:val="a3"/>
        <w:spacing w:before="0" w:beforeAutospacing="0" w:after="0" w:afterAutospacing="0"/>
        <w:jc w:val="right"/>
        <w:rPr>
          <w:rFonts w:ascii="맑은 고딕" w:eastAsia="맑은 고딕" w:hAnsi="맑은 고딕" w:hint="eastAsia"/>
          <w:color w:val="000000"/>
          <w:sz w:val="16"/>
          <w:szCs w:val="16"/>
        </w:rPr>
      </w:pPr>
      <w:r w:rsidRPr="0037492A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 xml:space="preserve">** STK의 과거 사명은 SBCK </w:t>
      </w:r>
      <w:proofErr w:type="spellStart"/>
      <w:r w:rsidRPr="0037492A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>Technologoy</w:t>
      </w:r>
      <w:proofErr w:type="spellEnd"/>
      <w:r w:rsidRPr="0037492A">
        <w:rPr>
          <w:rFonts w:ascii="맑은 고딕" w:eastAsia="맑은 고딕" w:hAnsi="맑은 고딕" w:hint="eastAsia"/>
          <w:b/>
          <w:bCs/>
          <w:color w:val="000000"/>
          <w:sz w:val="18"/>
          <w:szCs w:val="18"/>
        </w:rPr>
        <w:t>입니다.   </w:t>
      </w:r>
    </w:p>
    <w:p w14:paraId="60C01AC0" w14:textId="0F1A7758" w:rsidR="005D6AB8" w:rsidRDefault="005D6AB8" w:rsidP="005D6AB8">
      <w:pPr>
        <w:widowControl/>
        <w:wordWrap/>
        <w:autoSpaceDE/>
        <w:autoSpaceDN/>
        <w:spacing w:after="0" w:line="240" w:lineRule="auto"/>
        <w:jc w:val="right"/>
        <w:rPr>
          <w:rFonts w:ascii="굴림" w:eastAsia="굴림" w:hAnsi="굴림" w:cs="굴림"/>
          <w:kern w:val="0"/>
          <w:szCs w:val="20"/>
        </w:rPr>
      </w:pPr>
      <w:r w:rsidRPr="005D6AB8">
        <w:rPr>
          <w:rFonts w:ascii="굴림" w:eastAsia="굴림" w:hAnsi="굴림" w:cs="굴림"/>
          <w:b/>
          <w:bCs/>
          <w:kern w:val="0"/>
          <w:szCs w:val="20"/>
        </w:rPr>
        <w:br w:type="textWrapping" w:clear="all"/>
        <w:t> </w:t>
      </w:r>
      <w:r w:rsidRPr="005D6AB8">
        <w:rPr>
          <w:rFonts w:ascii="맑은 고딕" w:eastAsia="맑은 고딕" w:hAnsi="맑은 고딕" w:cs="맑은 고딕" w:hint="eastAsia"/>
          <w:kern w:val="0"/>
          <w:szCs w:val="20"/>
        </w:rPr>
        <w:t>​</w:t>
      </w:r>
      <w:r w:rsidRPr="005D6AB8">
        <w:rPr>
          <w:rFonts w:ascii="굴림" w:eastAsia="굴림" w:hAnsi="굴림" w:cs="굴림"/>
          <w:noProof/>
          <w:kern w:val="0"/>
          <w:szCs w:val="20"/>
        </w:rPr>
        <w:drawing>
          <wp:inline distT="0" distB="0" distL="0" distR="0" wp14:anchorId="69FE6658" wp14:editId="7B87A822">
            <wp:extent cx="5731510" cy="401955"/>
            <wp:effectExtent l="0" t="0" r="254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558AE" w14:textId="77777777" w:rsidR="005D6AB8" w:rsidRPr="005D6AB8" w:rsidRDefault="005D6AB8" w:rsidP="005D6AB8">
      <w:pPr>
        <w:widowControl/>
        <w:wordWrap/>
        <w:autoSpaceDE/>
        <w:autoSpaceDN/>
        <w:spacing w:after="0" w:line="240" w:lineRule="auto"/>
        <w:jc w:val="right"/>
        <w:rPr>
          <w:rFonts w:asciiTheme="minorEastAsia" w:hAnsiTheme="minorEastAsia" w:cs="굴림"/>
          <w:kern w:val="0"/>
          <w:sz w:val="24"/>
          <w:szCs w:val="24"/>
        </w:rPr>
      </w:pPr>
    </w:p>
    <w:p w14:paraId="44CF254C" w14:textId="1191354C" w:rsidR="005D6AB8" w:rsidRPr="005D6AB8" w:rsidRDefault="005D6AB8" w:rsidP="005D6AB8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4"/>
          <w:szCs w:val="24"/>
        </w:rPr>
      </w:pPr>
      <w:r w:rsidRPr="005D6AB8">
        <w:rPr>
          <w:rFonts w:asciiTheme="minorEastAsia" w:hAnsiTheme="minorEastAsia" w:cs="굴림"/>
          <w:noProof/>
          <w:kern w:val="0"/>
          <w:sz w:val="24"/>
          <w:szCs w:val="24"/>
        </w:rPr>
        <w:drawing>
          <wp:inline distT="0" distB="0" distL="0" distR="0" wp14:anchorId="777B956B" wp14:editId="4CEF40AE">
            <wp:extent cx="5731510" cy="241935"/>
            <wp:effectExtent l="0" t="0" r="2540" b="571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AB8">
        <w:rPr>
          <w:rFonts w:asciiTheme="minorEastAsia" w:hAnsiTheme="minorEastAsia" w:cs="굴림"/>
          <w:kern w:val="0"/>
          <w:sz w:val="24"/>
          <w:szCs w:val="24"/>
        </w:rPr>
        <w:br w:type="textWrapping" w:clear="all"/>
      </w:r>
    </w:p>
    <w:tbl>
      <w:tblPr>
        <w:tblW w:w="0" w:type="auto"/>
        <w:jc w:val="center"/>
        <w:tblCellSpacing w:w="0" w:type="dxa"/>
        <w:tblBorders>
          <w:top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5528"/>
        <w:gridCol w:w="946"/>
      </w:tblGrid>
      <w:tr w:rsidR="005D6AB8" w:rsidRPr="005D6AB8" w14:paraId="4EAADE57" w14:textId="77777777" w:rsidTr="00DC22B9">
        <w:trPr>
          <w:trHeight w:val="330"/>
          <w:tblCellSpacing w:w="0" w:type="dxa"/>
          <w:jc w:val="center"/>
        </w:trPr>
        <w:tc>
          <w:tcPr>
            <w:tcW w:w="14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3C3F45"/>
            <w:vAlign w:val="center"/>
            <w:hideMark/>
          </w:tcPr>
          <w:p w14:paraId="59D69D83" w14:textId="77777777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5D6AB8">
              <w:rPr>
                <w:rFonts w:asciiTheme="minorEastAsia" w:hAnsiTheme="minorEastAsia" w:cs="굴림"/>
                <w:b/>
                <w:bCs/>
                <w:color w:val="FFFFFF"/>
                <w:kern w:val="0"/>
                <w:sz w:val="18"/>
                <w:szCs w:val="18"/>
              </w:rPr>
              <w:t>부문</w:t>
            </w:r>
          </w:p>
        </w:tc>
        <w:tc>
          <w:tcPr>
            <w:tcW w:w="1134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3C3F45"/>
            <w:vAlign w:val="center"/>
            <w:hideMark/>
          </w:tcPr>
          <w:p w14:paraId="1965A0AE" w14:textId="77777777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5D6AB8">
              <w:rPr>
                <w:rFonts w:asciiTheme="minorEastAsia" w:hAnsiTheme="minorEastAsia" w:cs="굴림"/>
                <w:b/>
                <w:bCs/>
                <w:color w:val="FFFFFF"/>
                <w:kern w:val="0"/>
                <w:sz w:val="18"/>
                <w:szCs w:val="18"/>
              </w:rPr>
              <w:t>직무</w:t>
            </w:r>
          </w:p>
        </w:tc>
        <w:tc>
          <w:tcPr>
            <w:tcW w:w="5528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3C3F45"/>
            <w:vAlign w:val="center"/>
            <w:hideMark/>
          </w:tcPr>
          <w:p w14:paraId="6AD1F0E0" w14:textId="77777777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5D6AB8">
              <w:rPr>
                <w:rFonts w:asciiTheme="minorEastAsia" w:hAnsiTheme="minorEastAsia" w:cs="굴림"/>
                <w:b/>
                <w:bCs/>
                <w:color w:val="FFFFFF"/>
                <w:kern w:val="0"/>
                <w:sz w:val="18"/>
                <w:szCs w:val="18"/>
              </w:rPr>
              <w:t>담당 업무</w:t>
            </w:r>
          </w:p>
        </w:tc>
        <w:tc>
          <w:tcPr>
            <w:tcW w:w="946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3C3F45"/>
            <w:vAlign w:val="center"/>
            <w:hideMark/>
          </w:tcPr>
          <w:p w14:paraId="1312AE06" w14:textId="77777777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5D6AB8">
              <w:rPr>
                <w:rFonts w:asciiTheme="minorEastAsia" w:hAnsiTheme="minorEastAsia" w:cs="굴림"/>
                <w:b/>
                <w:bCs/>
                <w:color w:val="FFFFFF"/>
                <w:kern w:val="0"/>
                <w:sz w:val="18"/>
                <w:szCs w:val="18"/>
              </w:rPr>
              <w:t>인원</w:t>
            </w:r>
          </w:p>
        </w:tc>
      </w:tr>
      <w:tr w:rsidR="005D6AB8" w:rsidRPr="005D6AB8" w14:paraId="5C78CD32" w14:textId="77777777" w:rsidTr="00DC22B9">
        <w:trPr>
          <w:trHeight w:val="2651"/>
          <w:tblCellSpacing w:w="0" w:type="dxa"/>
          <w:jc w:val="center"/>
        </w:trPr>
        <w:tc>
          <w:tcPr>
            <w:tcW w:w="1410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304178C2" w14:textId="77777777" w:rsidR="00DC22B9" w:rsidRPr="00DC22B9" w:rsidRDefault="00DC22B9" w:rsidP="00DC22B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</w:pPr>
            <w:r w:rsidRPr="00DC22B9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>IT Solution</w:t>
            </w:r>
          </w:p>
          <w:p w14:paraId="0C20985C" w14:textId="6F72961A" w:rsidR="005D6AB8" w:rsidRPr="005D6AB8" w:rsidRDefault="00DC22B9" w:rsidP="00DC22B9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DC22B9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영업</w:t>
            </w:r>
          </w:p>
        </w:tc>
        <w:tc>
          <w:tcPr>
            <w:tcW w:w="1134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5981B259" w14:textId="2F2ED2F1" w:rsidR="005D6AB8" w:rsidRPr="00DC22B9" w:rsidRDefault="00DC22B9" w:rsidP="005D6AB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</w:pPr>
            <w:r w:rsidRPr="00DC22B9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H</w:t>
            </w:r>
            <w:r w:rsidRPr="00DC22B9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>/W</w:t>
            </w:r>
          </w:p>
        </w:tc>
        <w:tc>
          <w:tcPr>
            <w:tcW w:w="5528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5B1DA364" w14:textId="77777777" w:rsidR="00DC22B9" w:rsidRDefault="00DC22B9" w:rsidP="00DC22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C22B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   </w:t>
            </w:r>
            <w:r w:rsidRPr="00DC22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u w:val="single"/>
              </w:rPr>
              <w:t>IT 하드웨어 솔루션에 대한 B2B 영업 담당</w:t>
            </w:r>
            <w:r w:rsidRPr="00DC22B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으로</w:t>
            </w:r>
          </w:p>
          <w:p w14:paraId="1E5D1268" w14:textId="3094E4E3" w:rsidR="00DC22B9" w:rsidRPr="00DC22B9" w:rsidRDefault="00DC22B9" w:rsidP="00DC22B9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C22B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세부 업무 내용은 다음과 같습니다.</w:t>
            </w:r>
          </w:p>
          <w:p w14:paraId="7397DBA5" w14:textId="77777777" w:rsidR="00DC22B9" w:rsidRPr="00DC22B9" w:rsidRDefault="00DC22B9" w:rsidP="00DC22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</w:p>
          <w:p w14:paraId="23D24E2A" w14:textId="77777777" w:rsidR="00DC22B9" w:rsidRPr="00DC22B9" w:rsidRDefault="00DC22B9" w:rsidP="00DC22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DC22B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   1) </w:t>
            </w:r>
            <w:proofErr w:type="spellStart"/>
            <w:r w:rsidRPr="00DC22B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비대면</w:t>
            </w:r>
            <w:proofErr w:type="spellEnd"/>
            <w:r w:rsidRPr="00DC22B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업무 협업 솔루션/ 영상회의 시스템 영업</w:t>
            </w:r>
          </w:p>
          <w:p w14:paraId="560D7999" w14:textId="77777777" w:rsidR="00DC22B9" w:rsidRPr="00DC22B9" w:rsidRDefault="00DC22B9" w:rsidP="00DC22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DC22B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   2) 무선 통신 시스템 및 LTE 무전 솔루션 영업</w:t>
            </w:r>
          </w:p>
          <w:p w14:paraId="5DFEC257" w14:textId="77777777" w:rsidR="00DC22B9" w:rsidRPr="00DC22B9" w:rsidRDefault="00DC22B9" w:rsidP="00DC22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DC22B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   3) 거래처(Reseller) 영업 지원 및 관리</w:t>
            </w:r>
          </w:p>
          <w:p w14:paraId="5FA3F19F" w14:textId="4A3E0D18" w:rsidR="00A1003A" w:rsidRPr="00DC22B9" w:rsidRDefault="00DC22B9" w:rsidP="00DC22B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DC22B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   4) 고객 제안 및 컨설팅</w:t>
            </w:r>
          </w:p>
        </w:tc>
        <w:tc>
          <w:tcPr>
            <w:tcW w:w="946" w:type="dxa"/>
            <w:tcBorders>
              <w:top w:val="nil"/>
              <w:left w:val="single" w:sz="6" w:space="0" w:color="CCCCCC"/>
              <w:bottom w:val="single" w:sz="6" w:space="0" w:color="CCCCCC"/>
              <w:right w:val="nil"/>
            </w:tcBorders>
            <w:shd w:val="clear" w:color="auto" w:fill="FFFFFF"/>
            <w:vAlign w:val="center"/>
            <w:hideMark/>
          </w:tcPr>
          <w:p w14:paraId="2F79532E" w14:textId="77777777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5D6AB8">
              <w:rPr>
                <w:rFonts w:asciiTheme="minorEastAsia" w:hAnsiTheme="minorEastAsia" w:cs="굴림"/>
                <w:kern w:val="0"/>
                <w:sz w:val="18"/>
                <w:szCs w:val="18"/>
              </w:rPr>
              <w:t>0명</w:t>
            </w:r>
          </w:p>
        </w:tc>
      </w:tr>
    </w:tbl>
    <w:p w14:paraId="5E3C6F64" w14:textId="77777777" w:rsidR="00A1003A" w:rsidRDefault="00A1003A" w:rsidP="00A1003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2"/>
        </w:rPr>
      </w:pPr>
    </w:p>
    <w:p w14:paraId="4EEB67E7" w14:textId="77777777" w:rsidR="00A1003A" w:rsidRPr="005D6AB8" w:rsidRDefault="00A1003A" w:rsidP="005D6AB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2"/>
        </w:rPr>
      </w:pPr>
    </w:p>
    <w:p w14:paraId="5EA649AC" w14:textId="38780A66" w:rsidR="005D6AB8" w:rsidRPr="005D6AB8" w:rsidRDefault="005D6AB8" w:rsidP="005D6AB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D6AB8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5B201159" wp14:editId="7FFA1802">
            <wp:extent cx="5731510" cy="398780"/>
            <wp:effectExtent l="0" t="0" r="2540" b="127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52B9F" w14:textId="77777777" w:rsidR="005D6AB8" w:rsidRPr="005D6AB8" w:rsidRDefault="005D6AB8" w:rsidP="005D6AB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D6AB8">
        <w:rPr>
          <w:rFonts w:ascii="굴림" w:eastAsia="굴림" w:hAnsi="굴림" w:cs="굴림"/>
          <w:kern w:val="0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7466"/>
      </w:tblGrid>
      <w:tr w:rsidR="005D6AB8" w:rsidRPr="005D6AB8" w14:paraId="34341BB0" w14:textId="77777777" w:rsidTr="005D6AB8">
        <w:trPr>
          <w:trHeight w:val="495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  <w:hideMark/>
          </w:tcPr>
          <w:p w14:paraId="40473EF7" w14:textId="77777777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  <w:r w:rsidRPr="005D6AB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>- 근무형태 :   </w:t>
            </w:r>
          </w:p>
        </w:tc>
        <w:tc>
          <w:tcPr>
            <w:tcW w:w="7466" w:type="dxa"/>
            <w:shd w:val="clear" w:color="auto" w:fill="FFFFFF"/>
            <w:vAlign w:val="center"/>
            <w:hideMark/>
          </w:tcPr>
          <w:p w14:paraId="08475928" w14:textId="5A6BB6A5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  <w:r w:rsidRPr="005D6AB8">
              <w:rPr>
                <w:rFonts w:asciiTheme="minorEastAsia" w:hAnsiTheme="minorEastAsia" w:cs="굴림"/>
                <w:kern w:val="0"/>
                <w:sz w:val="18"/>
                <w:szCs w:val="18"/>
              </w:rPr>
              <w:t xml:space="preserve">인턴 </w:t>
            </w:r>
            <w:r w:rsidR="00DC22B9">
              <w:rPr>
                <w:rFonts w:asciiTheme="minorEastAsia" w:hAnsiTheme="minorEastAsia" w:cs="굴림"/>
                <w:kern w:val="0"/>
                <w:sz w:val="18"/>
                <w:szCs w:val="18"/>
              </w:rPr>
              <w:t>(3</w:t>
            </w:r>
            <w:r w:rsidRPr="005D6AB8">
              <w:rPr>
                <w:rFonts w:asciiTheme="minorEastAsia" w:hAnsiTheme="minorEastAsia" w:cs="굴림"/>
                <w:kern w:val="0"/>
                <w:sz w:val="18"/>
                <w:szCs w:val="18"/>
              </w:rPr>
              <w:t>개월/ 정규직 전환 가능)</w:t>
            </w:r>
          </w:p>
        </w:tc>
      </w:tr>
      <w:tr w:rsidR="005D6AB8" w:rsidRPr="005D6AB8" w14:paraId="6D97669A" w14:textId="77777777" w:rsidTr="005D6AB8">
        <w:trPr>
          <w:trHeight w:val="525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  <w:hideMark/>
          </w:tcPr>
          <w:p w14:paraId="4E1705B4" w14:textId="4C1BFF2C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  <w:r w:rsidRPr="005D6AB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- 근무시간 : </w:t>
            </w:r>
          </w:p>
        </w:tc>
        <w:tc>
          <w:tcPr>
            <w:tcW w:w="7466" w:type="dxa"/>
            <w:shd w:val="clear" w:color="auto" w:fill="FFFFFF"/>
            <w:vAlign w:val="center"/>
            <w:hideMark/>
          </w:tcPr>
          <w:p w14:paraId="6442B144" w14:textId="77777777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  <w:r w:rsidRPr="005D6AB8">
              <w:rPr>
                <w:rFonts w:asciiTheme="minorEastAsia" w:hAnsiTheme="minorEastAsia" w:cs="굴림"/>
                <w:kern w:val="0"/>
                <w:sz w:val="18"/>
                <w:szCs w:val="18"/>
              </w:rPr>
              <w:t>월 ~ 금 (주 5일)</w:t>
            </w:r>
          </w:p>
        </w:tc>
      </w:tr>
      <w:tr w:rsidR="005D6AB8" w:rsidRPr="005D6AB8" w14:paraId="790561F0" w14:textId="77777777" w:rsidTr="005D6AB8">
        <w:trPr>
          <w:trHeight w:val="240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  <w:hideMark/>
          </w:tcPr>
          <w:p w14:paraId="6448072C" w14:textId="50AE5C69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</w:p>
        </w:tc>
        <w:tc>
          <w:tcPr>
            <w:tcW w:w="7466" w:type="dxa"/>
            <w:shd w:val="clear" w:color="auto" w:fill="FFFFFF"/>
            <w:vAlign w:val="center"/>
            <w:hideMark/>
          </w:tcPr>
          <w:p w14:paraId="3A480C1C" w14:textId="77777777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  <w:r w:rsidRPr="005D6AB8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오전 9시 ~ 오후 6시 </w:t>
            </w:r>
            <w:r w:rsidRPr="005D6AB8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u w:val="single"/>
              </w:rPr>
              <w:t>(유연근무 가능)</w:t>
            </w:r>
            <w:r w:rsidRPr="005D6AB8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D6AB8" w:rsidRPr="005D6AB8" w14:paraId="3FE11B1B" w14:textId="77777777" w:rsidTr="005D6AB8">
        <w:trPr>
          <w:trHeight w:val="660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  <w:hideMark/>
          </w:tcPr>
          <w:p w14:paraId="5E8B373C" w14:textId="342930F9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  <w:r w:rsidRPr="005D6AB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- 근무장소 :</w:t>
            </w:r>
          </w:p>
        </w:tc>
        <w:tc>
          <w:tcPr>
            <w:tcW w:w="7466" w:type="dxa"/>
            <w:shd w:val="clear" w:color="auto" w:fill="FFFFFF"/>
            <w:vAlign w:val="center"/>
            <w:hideMark/>
          </w:tcPr>
          <w:p w14:paraId="1DD2ED2A" w14:textId="77777777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  <w:r w:rsidRPr="005D6AB8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서울 본사 (</w:t>
            </w:r>
            <w:proofErr w:type="spellStart"/>
            <w:r w:rsidRPr="005D6AB8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학동역</w:t>
            </w:r>
            <w:proofErr w:type="spellEnd"/>
            <w:r w:rsidRPr="005D6AB8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도보 5분 이내/ </w:t>
            </w:r>
            <w:r w:rsidRPr="005D6AB8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  <w:u w:val="single"/>
              </w:rPr>
              <w:t>재택근무 가능</w:t>
            </w:r>
            <w:r w:rsidRPr="005D6AB8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) </w:t>
            </w:r>
          </w:p>
        </w:tc>
      </w:tr>
      <w:tr w:rsidR="005D6AB8" w:rsidRPr="005D6AB8" w14:paraId="647BAB65" w14:textId="77777777" w:rsidTr="005D6AB8">
        <w:trPr>
          <w:trHeight w:val="255"/>
          <w:tblCellSpacing w:w="0" w:type="dxa"/>
          <w:jc w:val="center"/>
        </w:trPr>
        <w:tc>
          <w:tcPr>
            <w:tcW w:w="1552" w:type="dxa"/>
            <w:shd w:val="clear" w:color="auto" w:fill="FFFFFF"/>
            <w:vAlign w:val="center"/>
            <w:hideMark/>
          </w:tcPr>
          <w:p w14:paraId="39D9B326" w14:textId="085AB29D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  <w:r w:rsidRPr="005D6AB8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  <w:t>- 연봉수준 : </w:t>
            </w:r>
          </w:p>
        </w:tc>
        <w:tc>
          <w:tcPr>
            <w:tcW w:w="7466" w:type="dxa"/>
            <w:shd w:val="clear" w:color="auto" w:fill="FFFFFF"/>
            <w:vAlign w:val="center"/>
            <w:hideMark/>
          </w:tcPr>
          <w:p w14:paraId="6FBA988F" w14:textId="77777777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  <w:r w:rsidRPr="005D6AB8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>회사 내규에 따름 </w:t>
            </w:r>
          </w:p>
        </w:tc>
      </w:tr>
    </w:tbl>
    <w:p w14:paraId="65F1A0B6" w14:textId="75133387" w:rsidR="005D6AB8" w:rsidRPr="005D6AB8" w:rsidRDefault="005D6AB8" w:rsidP="005D6AB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D6AB8">
        <w:rPr>
          <w:rFonts w:asciiTheme="minorEastAsia" w:hAnsiTheme="minorEastAsia" w:cs="굴림"/>
          <w:kern w:val="0"/>
          <w:sz w:val="22"/>
        </w:rPr>
        <w:t> </w:t>
      </w:r>
    </w:p>
    <w:p w14:paraId="01AF4A73" w14:textId="48E08439" w:rsidR="005D6AB8" w:rsidRPr="005D6AB8" w:rsidRDefault="005D6AB8" w:rsidP="005D6AB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D6AB8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78465753" wp14:editId="3BC9D441">
            <wp:extent cx="5731510" cy="1943735"/>
            <wp:effectExtent l="0" t="0" r="254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BD6C6" w14:textId="2088A8DF" w:rsidR="005D6AB8" w:rsidRPr="005D6AB8" w:rsidRDefault="005D6AB8" w:rsidP="0037492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D6AB8">
        <w:rPr>
          <w:rFonts w:ascii="굴림" w:eastAsia="굴림" w:hAnsi="굴림" w:cs="굴림"/>
          <w:kern w:val="0"/>
          <w:sz w:val="24"/>
          <w:szCs w:val="24"/>
        </w:rPr>
        <w:t>  </w:t>
      </w:r>
      <w:r w:rsidRPr="005D6AB8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3D90FCBE" wp14:editId="5E7DA18B">
            <wp:extent cx="5731510" cy="398780"/>
            <wp:effectExtent l="0" t="0" r="2540" b="127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AB8">
        <w:rPr>
          <w:rFonts w:ascii="굴림" w:eastAsia="굴림" w:hAnsi="굴림" w:cs="굴림"/>
          <w:kern w:val="0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8"/>
      </w:tblGrid>
      <w:tr w:rsidR="005D6AB8" w:rsidRPr="005D6AB8" w14:paraId="67D59D8D" w14:textId="77777777" w:rsidTr="005D6AB8">
        <w:trPr>
          <w:trHeight w:val="510"/>
          <w:tblCellSpacing w:w="0" w:type="dxa"/>
          <w:jc w:val="center"/>
        </w:trPr>
        <w:tc>
          <w:tcPr>
            <w:tcW w:w="9018" w:type="dxa"/>
            <w:shd w:val="clear" w:color="auto" w:fill="FFFFFF"/>
            <w:vAlign w:val="center"/>
            <w:hideMark/>
          </w:tcPr>
          <w:p w14:paraId="4617E107" w14:textId="77777777" w:rsidR="005D6AB8" w:rsidRDefault="005D6AB8" w:rsidP="005D6AB8">
            <w:pPr>
              <w:widowControl/>
              <w:autoSpaceDE/>
              <w:autoSpaceDN/>
              <w:spacing w:after="0" w:line="240" w:lineRule="auto"/>
              <w:ind w:firstLineChars="200" w:firstLine="360"/>
              <w:jc w:val="left"/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</w:pPr>
            <w:r w:rsidRPr="005D6AB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>- 서류 전형 → AI 역량검사 → 1차 면접 (실무진) → 최종 면접 (임원) → 입사 </w:t>
            </w:r>
          </w:p>
          <w:p w14:paraId="4901DF05" w14:textId="4D9AC65A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ind w:firstLineChars="300" w:firstLine="540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  <w:r w:rsidRPr="005D6AB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>→ (</w:t>
            </w:r>
            <w:r w:rsidR="00DC22B9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>만 2</w:t>
            </w:r>
            <w:r w:rsidRPr="005D6AB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 xml:space="preserve">개월 </w:t>
            </w:r>
            <w:r w:rsidR="00DC22B9">
              <w:rPr>
                <w:rFonts w:ascii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 xml:space="preserve">근무 </w:t>
            </w:r>
            <w:r w:rsidRPr="005D6AB8">
              <w:rPr>
                <w:rFonts w:asciiTheme="minorEastAsia" w:hAnsiTheme="minorEastAsia" w:cs="굴림"/>
                <w:b/>
                <w:bCs/>
                <w:kern w:val="0"/>
                <w:sz w:val="18"/>
                <w:szCs w:val="18"/>
              </w:rPr>
              <w:t>후) 정규 전환 평가</w:t>
            </w:r>
          </w:p>
        </w:tc>
      </w:tr>
      <w:tr w:rsidR="005D6AB8" w:rsidRPr="005D6AB8" w14:paraId="65D98B77" w14:textId="77777777" w:rsidTr="005D6AB8">
        <w:trPr>
          <w:trHeight w:val="705"/>
          <w:tblCellSpacing w:w="0" w:type="dxa"/>
          <w:jc w:val="center"/>
        </w:trPr>
        <w:tc>
          <w:tcPr>
            <w:tcW w:w="9018" w:type="dxa"/>
            <w:shd w:val="clear" w:color="auto" w:fill="FFFFFF"/>
            <w:vAlign w:val="center"/>
            <w:hideMark/>
          </w:tcPr>
          <w:p w14:paraId="090A2928" w14:textId="77777777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  <w:r w:rsidRPr="005D6AB8">
              <w:rPr>
                <w:rFonts w:asciiTheme="minorEastAsia" w:hAnsiTheme="minorEastAsia" w:cs="굴림"/>
                <w:kern w:val="0"/>
                <w:sz w:val="18"/>
                <w:szCs w:val="18"/>
              </w:rPr>
              <w:t>    - 면접 결과는 면접 당일 발표를 원칙으로 하고 있습니다.</w:t>
            </w:r>
          </w:p>
        </w:tc>
      </w:tr>
      <w:tr w:rsidR="005D6AB8" w:rsidRPr="005D6AB8" w14:paraId="504AE448" w14:textId="77777777" w:rsidTr="005D6AB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5C84D50" w14:textId="77777777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22"/>
              </w:rPr>
            </w:pPr>
            <w:r w:rsidRPr="005D6AB8">
              <w:rPr>
                <w:rFonts w:asciiTheme="minorEastAsia" w:hAnsiTheme="minorEastAsia" w:cs="굴림"/>
                <w:kern w:val="0"/>
                <w:sz w:val="18"/>
                <w:szCs w:val="18"/>
              </w:rPr>
              <w:t>    - 건강검진 결과 이상 시 합격이 취소될 수 있습니다.</w:t>
            </w:r>
          </w:p>
        </w:tc>
      </w:tr>
    </w:tbl>
    <w:p w14:paraId="64247F69" w14:textId="77777777" w:rsidR="005D6AB8" w:rsidRPr="005D6AB8" w:rsidRDefault="005D6AB8" w:rsidP="005D6AB8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 w:val="22"/>
        </w:rPr>
      </w:pPr>
      <w:r w:rsidRPr="005D6AB8">
        <w:rPr>
          <w:rFonts w:asciiTheme="minorEastAsia" w:hAnsiTheme="minorEastAsia" w:cs="굴림"/>
          <w:kern w:val="0"/>
          <w:sz w:val="22"/>
        </w:rPr>
        <w:t> </w:t>
      </w:r>
    </w:p>
    <w:p w14:paraId="7459BA6F" w14:textId="248A8116" w:rsidR="005D6AB8" w:rsidRDefault="005D6AB8" w:rsidP="005D6AB8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18"/>
          <w:szCs w:val="18"/>
        </w:rPr>
      </w:pPr>
      <w:r w:rsidRPr="005934A9">
        <w:rPr>
          <w:rFonts w:ascii="맑은 고딕" w:eastAsia="맑은 고딕" w:hAnsi="맑은 고딕" w:cs="굴림"/>
          <w:noProof/>
          <w:kern w:val="0"/>
          <w:sz w:val="18"/>
          <w:szCs w:val="18"/>
        </w:rPr>
        <w:drawing>
          <wp:inline distT="0" distB="0" distL="0" distR="0" wp14:anchorId="77AD6207" wp14:editId="51968C5F">
            <wp:extent cx="5731510" cy="398780"/>
            <wp:effectExtent l="0" t="0" r="2540" b="127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4A9">
        <w:rPr>
          <w:rFonts w:ascii="맑은 고딕" w:eastAsia="맑은 고딕" w:hAnsi="맑은 고딕" w:cs="굴림" w:hint="eastAsia"/>
          <w:kern w:val="0"/>
          <w:sz w:val="18"/>
          <w:szCs w:val="18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0"/>
        <w:gridCol w:w="7240"/>
      </w:tblGrid>
      <w:tr w:rsidR="005D6AB8" w14:paraId="1256E921" w14:textId="77777777" w:rsidTr="001039BA">
        <w:tc>
          <w:tcPr>
            <w:tcW w:w="18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1522338" w14:textId="77777777" w:rsidR="005D6AB8" w:rsidRPr="005D6AB8" w:rsidRDefault="005D6AB8" w:rsidP="001039B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D6AB8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    - 접수기간 :</w:t>
            </w:r>
          </w:p>
        </w:tc>
        <w:tc>
          <w:tcPr>
            <w:tcW w:w="77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371DEE97" w14:textId="538CD004" w:rsidR="005D6AB8" w:rsidRPr="005D6AB8" w:rsidRDefault="005D6AB8" w:rsidP="001039B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D6A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~ 202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1</w:t>
            </w:r>
            <w:r w:rsidRPr="005D6A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.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0</w:t>
            </w:r>
            <w:r w:rsidR="00DC22B9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6</w:t>
            </w:r>
            <w:r w:rsidRPr="005D6A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.</w:t>
            </w:r>
            <w:r w:rsidR="00DC22B9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04</w:t>
            </w:r>
            <w:r w:rsidRPr="005D6A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까지</w:t>
            </w:r>
          </w:p>
        </w:tc>
      </w:tr>
      <w:tr w:rsidR="005D6AB8" w14:paraId="0B855A9A" w14:textId="77777777" w:rsidTr="001039BA">
        <w:tc>
          <w:tcPr>
            <w:tcW w:w="18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B3A5B66" w14:textId="77777777" w:rsidR="005D6AB8" w:rsidRPr="005D6AB8" w:rsidRDefault="005D6AB8" w:rsidP="001039B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D6AB8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18"/>
              </w:rPr>
              <w:t>    - 접수방법 : </w:t>
            </w:r>
          </w:p>
        </w:tc>
        <w:tc>
          <w:tcPr>
            <w:tcW w:w="77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8D12BAC" w14:textId="05959DCB" w:rsidR="005D6AB8" w:rsidRPr="005D6AB8" w:rsidRDefault="00941E60" w:rsidP="001039BA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hyperlink r:id="rId14" w:history="1">
              <w:r w:rsidR="005D6AB8" w:rsidRPr="005D6AB8">
                <w:rPr>
                  <w:rStyle w:val="a4"/>
                  <w:rFonts w:ascii="맑은 고딕" w:eastAsia="맑은 고딕" w:hAnsi="맑은 고딕" w:cs="굴림"/>
                  <w:kern w:val="0"/>
                  <w:sz w:val="18"/>
                  <w:szCs w:val="18"/>
                </w:rPr>
                <w:t>Link</w:t>
              </w:r>
            </w:hyperlink>
            <w:r w:rsidR="005D6AB8" w:rsidRPr="005D6AB8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 </w:t>
            </w:r>
            <w:r w:rsidR="005D6AB8" w:rsidRPr="005D6A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하단 '지원서 작성' 버튼을 Click</w:t>
            </w:r>
          </w:p>
        </w:tc>
      </w:tr>
      <w:tr w:rsidR="005D6AB8" w14:paraId="6B41FC1D" w14:textId="77777777" w:rsidTr="001039BA">
        <w:tc>
          <w:tcPr>
            <w:tcW w:w="962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15F175D4" w14:textId="77777777" w:rsidR="005D6AB8" w:rsidRPr="005D6AB8" w:rsidRDefault="005D6AB8" w:rsidP="001039BA">
            <w:pPr>
              <w:widowControl/>
              <w:autoSpaceDE/>
              <w:autoSpaceDN/>
              <w:spacing w:line="276" w:lineRule="auto"/>
              <w:ind w:leftChars="300" w:left="60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5D6A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※ 작성해주신 지원서는 인재 Pool에 등록되며, 지원서 검토 후 서류전형 합격자에 한하여 </w:t>
            </w:r>
            <w:r w:rsidRPr="005D6AB8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br/>
            </w:r>
            <w:r w:rsidRPr="005D6AB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별도로 연락 드릴 예정입니다.</w:t>
            </w:r>
          </w:p>
        </w:tc>
      </w:tr>
    </w:tbl>
    <w:p w14:paraId="18FFE3CB" w14:textId="0F14C607" w:rsidR="005D6AB8" w:rsidRPr="005D6AB8" w:rsidRDefault="005D6AB8" w:rsidP="005D6AB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D6AB8">
        <w:rPr>
          <w:rFonts w:ascii="굴림" w:eastAsia="굴림" w:hAnsi="굴림" w:cs="굴림"/>
          <w:kern w:val="0"/>
          <w:sz w:val="24"/>
          <w:szCs w:val="24"/>
        </w:rPr>
        <w:t> </w:t>
      </w:r>
      <w:r w:rsidRPr="005D6AB8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025AFDA6" wp14:editId="7C1A1140">
            <wp:extent cx="5731510" cy="398780"/>
            <wp:effectExtent l="0" t="0" r="254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AB8">
        <w:rPr>
          <w:rFonts w:ascii="굴림" w:eastAsia="굴림" w:hAnsi="굴림" w:cs="굴림"/>
          <w:kern w:val="0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5D6AB8" w:rsidRPr="005D6AB8" w14:paraId="5C1A3648" w14:textId="77777777" w:rsidTr="005D6AB8">
        <w:trPr>
          <w:trHeight w:val="375"/>
          <w:tblCellSpacing w:w="0" w:type="dxa"/>
          <w:jc w:val="center"/>
        </w:trPr>
        <w:tc>
          <w:tcPr>
            <w:tcW w:w="9020" w:type="dxa"/>
            <w:shd w:val="clear" w:color="auto" w:fill="FFFFFF"/>
            <w:vAlign w:val="center"/>
            <w:hideMark/>
          </w:tcPr>
          <w:p w14:paraId="4CFE8AA8" w14:textId="215BF84F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5D6AB8">
              <w:rPr>
                <w:rFonts w:ascii="굴림" w:eastAsia="굴림" w:hAnsi="굴림" w:cs="굴림"/>
                <w:kern w:val="0"/>
                <w:sz w:val="24"/>
                <w:szCs w:val="24"/>
              </w:rPr>
              <w:t> </w:t>
            </w:r>
            <w:r w:rsidRPr="005D6AB8">
              <w:rPr>
                <w:rFonts w:asciiTheme="minorEastAsia" w:hAnsiTheme="minorEastAsia" w:cs="굴림"/>
                <w:kern w:val="0"/>
                <w:sz w:val="18"/>
                <w:szCs w:val="18"/>
              </w:rPr>
              <w:t>   - 취업보호대상자(장애인 및 보훈대상자)는 관련 법령에 의거하여 우대합니다. </w:t>
            </w:r>
          </w:p>
        </w:tc>
      </w:tr>
      <w:tr w:rsidR="005D6AB8" w:rsidRPr="005D6AB8" w14:paraId="6B285164" w14:textId="77777777" w:rsidTr="005D6AB8">
        <w:trPr>
          <w:trHeight w:val="405"/>
          <w:tblCellSpacing w:w="0" w:type="dxa"/>
          <w:jc w:val="center"/>
        </w:trPr>
        <w:tc>
          <w:tcPr>
            <w:tcW w:w="9020" w:type="dxa"/>
            <w:shd w:val="clear" w:color="auto" w:fill="FFFFFF"/>
            <w:vAlign w:val="center"/>
            <w:hideMark/>
          </w:tcPr>
          <w:p w14:paraId="74A14D88" w14:textId="77777777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5D6AB8">
              <w:rPr>
                <w:rFonts w:asciiTheme="minorEastAsia" w:hAnsiTheme="minorEastAsia" w:cs="굴림"/>
                <w:kern w:val="0"/>
                <w:sz w:val="18"/>
                <w:szCs w:val="18"/>
              </w:rPr>
              <w:t>    - 지원서 기재 사항이나 제출된 서류가 허위로 판명될 경우 합격 또는 입사가 취소될 수 있습니다.</w:t>
            </w:r>
          </w:p>
        </w:tc>
      </w:tr>
      <w:tr w:rsidR="005D6AB8" w:rsidRPr="005D6AB8" w14:paraId="6DF7FCE1" w14:textId="77777777" w:rsidTr="005D6AB8">
        <w:trPr>
          <w:trHeight w:val="405"/>
          <w:tblCellSpacing w:w="0" w:type="dxa"/>
          <w:jc w:val="center"/>
        </w:trPr>
        <w:tc>
          <w:tcPr>
            <w:tcW w:w="9020" w:type="dxa"/>
            <w:shd w:val="clear" w:color="auto" w:fill="FFFFFF"/>
            <w:vAlign w:val="center"/>
            <w:hideMark/>
          </w:tcPr>
          <w:p w14:paraId="04C75441" w14:textId="77777777" w:rsidR="005D6AB8" w:rsidRPr="005D6AB8" w:rsidRDefault="005D6AB8" w:rsidP="005D6AB8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kern w:val="0"/>
                <w:sz w:val="18"/>
                <w:szCs w:val="18"/>
              </w:rPr>
            </w:pPr>
            <w:r w:rsidRPr="005D6AB8">
              <w:rPr>
                <w:rFonts w:asciiTheme="minorEastAsia" w:hAnsiTheme="minorEastAsia" w:cs="굴림"/>
                <w:kern w:val="0"/>
                <w:sz w:val="18"/>
                <w:szCs w:val="18"/>
              </w:rPr>
              <w:t>    - 채용 관련 문의는 recruit@sckcorp.co.kr 또는 홈페이지 내 '채용문의' 게시판을 이용 부탁 드립니다.</w:t>
            </w:r>
          </w:p>
        </w:tc>
      </w:tr>
    </w:tbl>
    <w:p w14:paraId="343FE4BD" w14:textId="35C33925" w:rsidR="00455DC3" w:rsidRPr="0037492A" w:rsidRDefault="005D6AB8" w:rsidP="00DC22B9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</w:pPr>
      <w:r w:rsidRPr="005D6AB8">
        <w:rPr>
          <w:rFonts w:ascii="굴림" w:eastAsia="굴림" w:hAnsi="굴림" w:cs="굴림"/>
          <w:kern w:val="0"/>
          <w:sz w:val="24"/>
          <w:szCs w:val="24"/>
        </w:rPr>
        <w:t> </w:t>
      </w:r>
      <w:r w:rsidR="00DC22B9" w:rsidRPr="00DC22B9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  <w:r w:rsidR="00DC22B9" w:rsidRPr="00DC22B9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 </w:t>
      </w:r>
      <w:r w:rsidR="00DC22B9" w:rsidRPr="00DC22B9">
        <w:rPr>
          <w:rFonts w:ascii="맑은 고딕" w:eastAsia="맑은 고딕" w:hAnsi="맑은 고딕" w:cs="굴림"/>
          <w:noProof/>
          <w:color w:val="000000"/>
          <w:kern w:val="0"/>
          <w:sz w:val="18"/>
          <w:szCs w:val="18"/>
        </w:rPr>
        <w:drawing>
          <wp:inline distT="0" distB="0" distL="0" distR="0" wp14:anchorId="7854038D" wp14:editId="3FC047DF">
            <wp:extent cx="5731510" cy="398780"/>
            <wp:effectExtent l="0" t="0" r="2540" b="127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DC3" w:rsidRPr="003749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95AA" w14:textId="77777777" w:rsidR="00941E60" w:rsidRDefault="00941E60" w:rsidP="00A1003A">
      <w:pPr>
        <w:spacing w:after="0" w:line="240" w:lineRule="auto"/>
      </w:pPr>
      <w:r>
        <w:separator/>
      </w:r>
    </w:p>
  </w:endnote>
  <w:endnote w:type="continuationSeparator" w:id="0">
    <w:p w14:paraId="4175246F" w14:textId="77777777" w:rsidR="00941E60" w:rsidRDefault="00941E60" w:rsidP="00A1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76D3" w14:textId="77777777" w:rsidR="00941E60" w:rsidRDefault="00941E60" w:rsidP="00A1003A">
      <w:pPr>
        <w:spacing w:after="0" w:line="240" w:lineRule="auto"/>
      </w:pPr>
      <w:r>
        <w:separator/>
      </w:r>
    </w:p>
  </w:footnote>
  <w:footnote w:type="continuationSeparator" w:id="0">
    <w:p w14:paraId="7B6515F4" w14:textId="77777777" w:rsidR="00941E60" w:rsidRDefault="00941E60" w:rsidP="00A10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B8"/>
    <w:rsid w:val="0037492A"/>
    <w:rsid w:val="005D6AB8"/>
    <w:rsid w:val="00941E60"/>
    <w:rsid w:val="00965E08"/>
    <w:rsid w:val="00A1003A"/>
    <w:rsid w:val="00C2403A"/>
    <w:rsid w:val="00DC22B9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4988A"/>
  <w15:chartTrackingRefBased/>
  <w15:docId w15:val="{DB111D89-6E29-4437-B818-0428C640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AB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D6AB8"/>
    <w:rPr>
      <w:color w:val="0000FF"/>
      <w:u w:val="single"/>
    </w:rPr>
  </w:style>
  <w:style w:type="table" w:styleId="a5">
    <w:name w:val="Table Grid"/>
    <w:basedOn w:val="a1"/>
    <w:uiPriority w:val="39"/>
    <w:rsid w:val="005D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ckcorp.co.kr/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sck.recruiter.co.kr/app/jobnotice/view?systemKindCode=MRS2&amp;jobnoticeSn=46062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태령 오</dc:creator>
  <cp:keywords/>
  <dc:description/>
  <cp:lastModifiedBy>태령 오</cp:lastModifiedBy>
  <cp:revision>3</cp:revision>
  <dcterms:created xsi:type="dcterms:W3CDTF">2021-05-03T01:37:00Z</dcterms:created>
  <dcterms:modified xsi:type="dcterms:W3CDTF">2021-05-28T05:25:00Z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61224c-1a10-432e-bb5d-5c1fbf342f24_Enabled">
    <vt:lpwstr>True</vt:lpwstr>
  </property>
  <property fmtid="{D5CDD505-2E9C-101B-9397-08002B2CF9AE}" pid="3" name="MSIP_Label_3061224c-1a10-432e-bb5d-5c1fbf342f24_SiteId">
    <vt:lpwstr>45939ce6-50d5-48dc-bf2e-6086b74c66e5</vt:lpwstr>
  </property>
  <property fmtid="{D5CDD505-2E9C-101B-9397-08002B2CF9AE}" pid="4" name="MSIP_Label_3061224c-1a10-432e-bb5d-5c1fbf342f24_Owner">
    <vt:lpwstr>elena.oh@sckcorp.co.kr</vt:lpwstr>
  </property>
  <property fmtid="{D5CDD505-2E9C-101B-9397-08002B2CF9AE}" pid="5" name="MSIP_Label_3061224c-1a10-432e-bb5d-5c1fbf342f24_SetDate">
    <vt:lpwstr>2021-05-03T01:58:05.5308978Z</vt:lpwstr>
  </property>
  <property fmtid="{D5CDD505-2E9C-101B-9397-08002B2CF9AE}" pid="6" name="MSIP_Label_3061224c-1a10-432e-bb5d-5c1fbf342f24_Name">
    <vt:lpwstr>SCK Public</vt:lpwstr>
  </property>
  <property fmtid="{D5CDD505-2E9C-101B-9397-08002B2CF9AE}" pid="7" name="MSIP_Label_3061224c-1a10-432e-bb5d-5c1fbf342f24_Application">
    <vt:lpwstr>Microsoft Azure Information Protection</vt:lpwstr>
  </property>
  <property fmtid="{D5CDD505-2E9C-101B-9397-08002B2CF9AE}" pid="8" name="MSIP_Label_3061224c-1a10-432e-bb5d-5c1fbf342f24_ActionId">
    <vt:lpwstr>254321dd-4cba-4953-b29e-8a031fa13651</vt:lpwstr>
  </property>
  <property fmtid="{D5CDD505-2E9C-101B-9397-08002B2CF9AE}" pid="9" name="MSIP_Label_3061224c-1a10-432e-bb5d-5c1fbf342f24_Extended_MSFT_Method">
    <vt:lpwstr>Automatic</vt:lpwstr>
  </property>
  <property fmtid="{D5CDD505-2E9C-101B-9397-08002B2CF9AE}" pid="10" name="Sensitivity">
    <vt:lpwstr>SCK Public</vt:lpwstr>
  </property>
</Properties>
</file>