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HY견고딕" w:cs="HY견고딕" w:eastAsia="HY견고딕" w:hAnsi="HY견고딕"/>
          <w:b w:val="1"/>
          <w:color w:val="0f243e"/>
          <w:sz w:val="36"/>
          <w:szCs w:val="36"/>
        </w:rPr>
      </w:pPr>
      <w:r w:rsidDel="00000000" w:rsidR="00000000" w:rsidRPr="00000000">
        <w:rPr>
          <w:rFonts w:ascii="HY견고딕" w:cs="HY견고딕" w:eastAsia="HY견고딕" w:hAnsi="HY견고딕"/>
          <w:b w:val="1"/>
          <w:color w:val="0f243e"/>
          <w:sz w:val="36"/>
          <w:szCs w:val="36"/>
          <w:rtl w:val="0"/>
        </w:rPr>
        <w:t xml:space="preserve">한국로슈(주)</w:t>
      </w:r>
    </w:p>
    <w:tbl>
      <w:tblPr>
        <w:tblStyle w:val="Table1"/>
        <w:tblW w:w="9758.0" w:type="dxa"/>
        <w:jc w:val="center"/>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Layout w:type="fixed"/>
        <w:tblLook w:val="0400"/>
      </w:tblPr>
      <w:tblGrid>
        <w:gridCol w:w="9758"/>
        <w:tblGridChange w:id="0">
          <w:tblGrid>
            <w:gridCol w:w="9758"/>
          </w:tblGrid>
        </w:tblGridChange>
      </w:tblGrid>
      <w:tr>
        <w:trPr>
          <w:cantSplit w:val="0"/>
          <w:tblHeader w:val="0"/>
        </w:trPr>
        <w:tc>
          <w:tcPr>
            <w:shd w:fill="d3dfee" w:val="clear"/>
          </w:tcPr>
          <w:p w:rsidR="00000000" w:rsidDel="00000000" w:rsidP="00000000" w:rsidRDefault="00000000" w:rsidRPr="00000000" w14:paraId="00000002">
            <w:pPr>
              <w:ind w:firstLine="180"/>
              <w:jc w:val="both"/>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스위스 바젤에 본사를 둔 로슈 (F.Hoffmann-La Roche Ltd.)는 120년 전통의 글로벌 헬스케어 리더로 세계 최대의 바이오 제약 기업이며, 맞춤 의료 분야의 선두주자로서 지속적인 연구개발을 바탕으로 혁신적인 신약 개발과 공급을 위해 노력하고 있습니다. 전세계적으로 약 94,000여 명의 임직원이 근무하고 있으며, 2018년 한 해 매출은 63조8,600억원(568억 스위스 프랑)으로 연구개발에 약 12조 3500억원(110억 스위스 프랑)을 투자했습니다. 또한 다우존스 지속가능성 지수 헬스케어 부문에서 10년 연속 1위(2018년 기준)를 차지했습니다.</w:t>
            </w:r>
          </w:p>
          <w:p w:rsidR="00000000" w:rsidDel="00000000" w:rsidP="00000000" w:rsidRDefault="00000000" w:rsidRPr="00000000" w14:paraId="00000003">
            <w:pPr>
              <w:ind w:firstLine="180"/>
              <w:jc w:val="both"/>
              <w:rPr>
                <w:rFonts w:ascii="Malgun Gothic" w:cs="Malgun Gothic" w:eastAsia="Malgun Gothic" w:hAnsi="Malgun Gothic"/>
                <w:sz w:val="18"/>
                <w:szCs w:val="18"/>
              </w:rPr>
            </w:pPr>
            <w:r w:rsidDel="00000000" w:rsidR="00000000" w:rsidRPr="00000000">
              <w:rPr>
                <w:rtl w:val="0"/>
              </w:rPr>
            </w:r>
          </w:p>
          <w:p w:rsidR="00000000" w:rsidDel="00000000" w:rsidP="00000000" w:rsidRDefault="00000000" w:rsidRPr="00000000" w14:paraId="00000004">
            <w:pPr>
              <w:ind w:firstLine="180"/>
              <w:jc w:val="both"/>
              <w:rPr>
                <w:rFonts w:ascii="Malgun Gothic" w:cs="Malgun Gothic" w:eastAsia="Malgun Gothic" w:hAnsi="Malgun Gothic"/>
                <w:sz w:val="18"/>
                <w:szCs w:val="18"/>
              </w:rPr>
            </w:pPr>
            <w:r w:rsidDel="00000000" w:rsidR="00000000" w:rsidRPr="00000000">
              <w:rPr>
                <w:rFonts w:ascii="Malgun Gothic" w:cs="Malgun Gothic" w:eastAsia="Malgun Gothic" w:hAnsi="Malgun Gothic"/>
                <w:sz w:val="18"/>
                <w:szCs w:val="18"/>
                <w:rtl w:val="0"/>
              </w:rPr>
              <w:t xml:space="preserve">한국 법인인 ㈜한국로슈는 1983년 설립 이래 한국인의 건강과 삶의 질 향상에 기여해왔습니다. 항암제, 면역 치료제 등 다양한 분야에서 선두적인 혁신 의약품을 제공하고 있을 뿐만 아니라 한국 환자를 위한 임상 개발과 국내 의료계 발전에 끊임없이 힘써왔습니다. 또한 '환자중심주의'를 회사의 출발점이자 최종 목표로 하여 오늘도 환자의 더 나은 내일을 위해 앞장서고 있습니다. 무엇보다 직원들을 위한 다양한 자기 계발의 기회와 우수한 복지 제도, 최적의 근무 환경을 통해 2015년 여성 가족부 주관 가족친화우수기업, 2017년 에이온 휴잇 주관 최고의 직장, 2018년 대한민국 일하기 좋은 100대 기업, 2019년 아시아에서 가장 일하기 좋은 기업 등을 수상하는 등 일하기 좋은 기업으로 자리매김하고 있습니다. 지속 가능한 성장을 목표로 사회 공헌 활동과 윤리 경영, 구성원의 다양성 확대를 실현하고 있는 기업으로서, 2019년 현재 여성 임원 비율이 67%, 전체 직원 중 여성이 56% 를 차지합니다. 2018년 국내 매출 3753억원, 항암제 부문 1위를 기록했습니다.</w:t>
            </w:r>
          </w:p>
          <w:p w:rsidR="00000000" w:rsidDel="00000000" w:rsidP="00000000" w:rsidRDefault="00000000" w:rsidRPr="00000000" w14:paraId="00000005">
            <w:pPr>
              <w:ind w:firstLine="180"/>
              <w:jc w:val="both"/>
              <w:rPr>
                <w:rFonts w:ascii="Malgun Gothic" w:cs="Malgun Gothic" w:eastAsia="Malgun Gothic" w:hAnsi="Malgun Gothic"/>
                <w:sz w:val="18"/>
                <w:szCs w:val="18"/>
              </w:rPr>
            </w:pPr>
            <w:r w:rsidDel="00000000" w:rsidR="00000000" w:rsidRPr="00000000">
              <w:rPr>
                <w:rtl w:val="0"/>
              </w:rPr>
            </w:r>
          </w:p>
          <w:p w:rsidR="00000000" w:rsidDel="00000000" w:rsidP="00000000" w:rsidRDefault="00000000" w:rsidRPr="00000000" w14:paraId="00000006">
            <w:pPr>
              <w:ind w:firstLine="180"/>
              <w:rPr>
                <w:rFonts w:ascii="Malgun Gothic" w:cs="Malgun Gothic" w:eastAsia="Malgun Gothic" w:hAnsi="Malgun Gothic"/>
                <w:b w:val="1"/>
                <w:sz w:val="20"/>
                <w:szCs w:val="20"/>
              </w:rPr>
            </w:pPr>
            <w:r w:rsidDel="00000000" w:rsidR="00000000" w:rsidRPr="00000000">
              <w:rPr>
                <w:rFonts w:ascii="Malgun Gothic" w:cs="Malgun Gothic" w:eastAsia="Malgun Gothic" w:hAnsi="Malgun Gothic"/>
                <w:sz w:val="18"/>
                <w:szCs w:val="18"/>
                <w:rtl w:val="0"/>
              </w:rPr>
              <w:t xml:space="preserve">더 자세한 사항은 홈페이지 www.roche.co.kr 또는 www.roche.com을 참고하시기 바랍니다.</w:t>
            </w:r>
            <w:r w:rsidDel="00000000" w:rsidR="00000000" w:rsidRPr="00000000">
              <w:rPr>
                <w:rtl w:val="0"/>
              </w:rPr>
            </w:r>
          </w:p>
        </w:tc>
      </w:tr>
    </w:tbl>
    <w:p w:rsidR="00000000" w:rsidDel="00000000" w:rsidP="00000000" w:rsidRDefault="00000000" w:rsidRPr="00000000" w14:paraId="00000007">
      <w:pPr>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08">
      <w:pPr>
        <w:rPr>
          <w:rFonts w:ascii="Malgun Gothic" w:cs="Malgun Gothic" w:eastAsia="Malgun Gothic" w:hAnsi="Malgun Gothic"/>
          <w:b w:val="1"/>
          <w:color w:val="0f243e"/>
        </w:rPr>
      </w:pPr>
      <w:r w:rsidDel="00000000" w:rsidR="00000000" w:rsidRPr="00000000">
        <w:rPr>
          <w:rFonts w:ascii="Malgun Gothic" w:cs="Malgun Gothic" w:eastAsia="Malgun Gothic" w:hAnsi="Malgun Gothic"/>
          <w:b w:val="1"/>
          <w:color w:val="0f243e"/>
          <w:rtl w:val="0"/>
        </w:rPr>
        <w:t xml:space="preserve">1. 모집부문 및 지원자격 </w:t>
      </w:r>
    </w:p>
    <w:tbl>
      <w:tblPr>
        <w:tblStyle w:val="Table2"/>
        <w:tblW w:w="9778.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1696"/>
        <w:gridCol w:w="1276"/>
        <w:gridCol w:w="4678"/>
        <w:gridCol w:w="1134"/>
        <w:gridCol w:w="994"/>
        <w:tblGridChange w:id="0">
          <w:tblGrid>
            <w:gridCol w:w="1696"/>
            <w:gridCol w:w="1276"/>
            <w:gridCol w:w="4678"/>
            <w:gridCol w:w="1134"/>
            <w:gridCol w:w="994"/>
          </w:tblGrid>
        </w:tblGridChange>
      </w:tblGrid>
      <w:tr>
        <w:trPr>
          <w:cantSplit w:val="0"/>
          <w:trHeight w:val="533" w:hRule="atLeast"/>
          <w:tblHeader w:val="0"/>
        </w:trPr>
        <w:tc>
          <w:tcPr>
            <w:shd w:fill="4f81bd" w:val="clear"/>
            <w:vAlign w:val="center"/>
          </w:tcPr>
          <w:p w:rsidR="00000000" w:rsidDel="00000000" w:rsidP="00000000" w:rsidRDefault="00000000" w:rsidRPr="00000000" w14:paraId="00000009">
            <w:pPr>
              <w:widowControl w:val="0"/>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부서</w:t>
            </w:r>
          </w:p>
        </w:tc>
        <w:tc>
          <w:tcPr>
            <w:shd w:fill="4f81bd" w:val="clear"/>
            <w:vAlign w:val="center"/>
          </w:tcPr>
          <w:p w:rsidR="00000000" w:rsidDel="00000000" w:rsidP="00000000" w:rsidRDefault="00000000" w:rsidRPr="00000000" w14:paraId="0000000A">
            <w:pPr>
              <w:widowControl w:val="0"/>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모집분야</w:t>
            </w:r>
          </w:p>
        </w:tc>
        <w:tc>
          <w:tcPr>
            <w:shd w:fill="4f81bd" w:val="clear"/>
            <w:vAlign w:val="center"/>
          </w:tcPr>
          <w:p w:rsidR="00000000" w:rsidDel="00000000" w:rsidP="00000000" w:rsidRDefault="00000000" w:rsidRPr="00000000" w14:paraId="0000000B">
            <w:pPr>
              <w:widowControl w:val="0"/>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담당업무 및 지원자격</w:t>
            </w:r>
          </w:p>
        </w:tc>
        <w:tc>
          <w:tcPr>
            <w:shd w:fill="4f81bd" w:val="clear"/>
            <w:vAlign w:val="center"/>
          </w:tcPr>
          <w:p w:rsidR="00000000" w:rsidDel="00000000" w:rsidP="00000000" w:rsidRDefault="00000000" w:rsidRPr="00000000" w14:paraId="0000000C">
            <w:pPr>
              <w:widowControl w:val="0"/>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구분</w:t>
            </w:r>
          </w:p>
        </w:tc>
        <w:tc>
          <w:tcPr>
            <w:shd w:fill="4f81bd" w:val="clear"/>
            <w:vAlign w:val="center"/>
          </w:tcPr>
          <w:p w:rsidR="00000000" w:rsidDel="00000000" w:rsidP="00000000" w:rsidRDefault="00000000" w:rsidRPr="00000000" w14:paraId="0000000D">
            <w:pPr>
              <w:widowControl w:val="0"/>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지역</w:t>
            </w:r>
          </w:p>
        </w:tc>
      </w:tr>
      <w:tr>
        <w:trPr>
          <w:cantSplit w:val="0"/>
          <w:trHeight w:val="1635" w:hRule="atLeast"/>
          <w:tblHeader w:val="0"/>
        </w:trPr>
        <w:tc>
          <w:tcPr>
            <w:shd w:fill="4f81bd" w:val="clear"/>
            <w:vAlign w:val="center"/>
          </w:tcPr>
          <w:p w:rsidR="00000000" w:rsidDel="00000000" w:rsidP="00000000" w:rsidRDefault="00000000" w:rsidRPr="00000000" w14:paraId="0000000E">
            <w:pPr>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Technical &amp; Application Support</w:t>
            </w:r>
          </w:p>
        </w:tc>
        <w:tc>
          <w:tcPr>
            <w:shd w:fill="d8d8d8" w:val="clear"/>
            <w:vAlign w:val="center"/>
          </w:tcPr>
          <w:p w:rsidR="00000000" w:rsidDel="00000000" w:rsidP="00000000" w:rsidRDefault="00000000" w:rsidRPr="00000000" w14:paraId="0000000F">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Service engineer</w:t>
            </w:r>
          </w:p>
          <w:p w:rsidR="00000000" w:rsidDel="00000000" w:rsidP="00000000" w:rsidRDefault="00000000" w:rsidRPr="00000000" w14:paraId="00000011">
            <w:pPr>
              <w:rPr>
                <w:rFonts w:ascii="Calibri" w:cs="Calibri" w:eastAsia="Calibri" w:hAnsi="Calibri"/>
                <w:b w:val="1"/>
                <w:sz w:val="21"/>
                <w:szCs w:val="21"/>
              </w:rPr>
            </w:pPr>
            <w:r w:rsidDel="00000000" w:rsidR="00000000" w:rsidRPr="00000000">
              <w:rPr>
                <w:rtl w:val="0"/>
              </w:rPr>
            </w:r>
          </w:p>
        </w:tc>
        <w:tc>
          <w:tcPr>
            <w:shd w:fill="d8d8d8"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Affiliate: Roche Diagnostics Korea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Division: Integration&amp;Innovation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Work location: Seoul, South Korea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Role Purpose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한국로슈진단의 Service engineer, IT specialist, Workflow consultant 3개의 function으로 구성된 팀내에서 service engineer로서 다른 function과의 cross-functional한 업무를 진행하며 국내 자동화 장비 설치에 있어 생산성과 효율성을 극대화 합니다.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Customer&amp;patient-centric mind를 기반으로 고객의 자동화 장비 설치&amp;사용에 대한 품질과 만족도를 향상시킵니다.</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Your key responsibilities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 Installation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진단검사 자동화 장비 설치</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Hardware와 Software 설치 준비 및 설치 업무, 수행 및 완료</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 Operation &amp; Training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장비 설치 후 고객의 원활한 장비 사용을 위한 사용자 교육과 대기</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 Post installation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자동화 장비 고객 콜 처리 및 기술적 문제해결</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 Agile team collaboration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자동화 Service engineer, Workflow consultant, IT specialist로 구성된 team 내에서 cross-functional work</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다른 Workflow consulting, IT specialist function에 대한 skills 확대를 통한 효율적인 자동화 설치&amp;생산성 증대</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Customer와 patient에 자동화 value 전달을 위해 고객의 needs와 시장의 opportunities 발굴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Service home team과 지속적인 주요 insights와 효율적인 업무를 위한 idea 공유</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 Training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해외 교육 참석</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고객의 요구사항 및 설치 시, Issue 해결을 위한 global과의 communication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6. Services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부품 재고 및 중고 부품에 대한 관리 및 부품 발송</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Hardware 및 Software에 대한 Modification 관리 및 진행</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Modification 상황에 대한 Update 및 기술 문서 Review</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기술 문서 : 서비스 메뉴얼, 유저 가이드, 학술 가이드</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Who you are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신입 지원 가능, 경력 2년 미만 선호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240" w:lineRule="auto"/>
              <w:ind w:left="318" w:right="0" w:hanging="283"/>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Bachelor’s degree in engineering based major preferred (electric, electronic, biomedical, computer etc.)</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240" w:lineRule="auto"/>
              <w:ind w:left="318" w:right="0" w:hanging="283"/>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Growth Mindset: Be bold to take risks and try new things with resilience and learning agility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240" w:lineRule="auto"/>
              <w:ind w:left="318" w:right="0" w:hanging="283"/>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in cross functional team : Building network and exchange knowledge and ideas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240" w:lineRule="auto"/>
              <w:ind w:left="318" w:right="0" w:hanging="283"/>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Communication: effectively communicates with externally and internally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240" w:lineRule="auto"/>
              <w:ind w:left="318" w:right="0" w:hanging="283"/>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Flexibility and adaptability: Strong adaptability and ability to make important changes quickly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240" w:lineRule="auto"/>
              <w:ind w:left="318" w:right="0" w:hanging="283"/>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Experience &amp; Knowledge: Skilled -Proven experience and knowledge in the relevant field/product/customer segment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240" w:lineRule="auto"/>
              <w:ind w:left="318" w:right="0" w:hanging="283"/>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Good in English</w:t>
            </w:r>
            <w:r w:rsidDel="00000000" w:rsidR="00000000" w:rsidRPr="00000000">
              <w:rPr>
                <w:rtl w:val="0"/>
              </w:rPr>
            </w:r>
          </w:p>
        </w:tc>
        <w:tc>
          <w:tcPr>
            <w:shd w:fill="d8d8d8" w:val="clear"/>
            <w:vAlign w:val="center"/>
          </w:tcPr>
          <w:p w:rsidR="00000000" w:rsidDel="00000000" w:rsidP="00000000" w:rsidRDefault="00000000" w:rsidRPr="00000000" w14:paraId="00000045">
            <w:pPr>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정규직</w:t>
            </w:r>
          </w:p>
        </w:tc>
        <w:tc>
          <w:tcPr>
            <w:shd w:fill="d8d8d8" w:val="clear"/>
            <w:vAlign w:val="center"/>
          </w:tcPr>
          <w:p w:rsidR="00000000" w:rsidDel="00000000" w:rsidP="00000000" w:rsidRDefault="00000000" w:rsidRPr="00000000" w14:paraId="00000046">
            <w:pPr>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서울</w:t>
            </w:r>
          </w:p>
        </w:tc>
      </w:tr>
    </w:tbl>
    <w:p w:rsidR="00000000" w:rsidDel="00000000" w:rsidP="00000000" w:rsidRDefault="00000000" w:rsidRPr="00000000" w14:paraId="00000047">
      <w:pPr>
        <w:spacing w:line="360" w:lineRule="auto"/>
        <w:rPr>
          <w:rFonts w:ascii="Malgun Gothic" w:cs="Malgun Gothic" w:eastAsia="Malgun Gothic" w:hAnsi="Malgun Gothic"/>
          <w:b w:val="1"/>
          <w:color w:val="0f243e"/>
        </w:rPr>
      </w:pPr>
      <w:r w:rsidDel="00000000" w:rsidR="00000000" w:rsidRPr="00000000">
        <w:rPr>
          <w:rFonts w:ascii="Malgun Gothic" w:cs="Malgun Gothic" w:eastAsia="Malgun Gothic" w:hAnsi="Malgun Gothic"/>
          <w:b w:val="1"/>
          <w:color w:val="0f243e"/>
          <w:rtl w:val="0"/>
        </w:rPr>
        <w:br w:type="textWrapping"/>
        <w:t xml:space="preserve">2. 복리후생 (정규직 기준)  </w:t>
      </w:r>
    </w:p>
    <w:tbl>
      <w:tblPr>
        <w:tblStyle w:val="Table3"/>
        <w:tblW w:w="9639.0" w:type="dxa"/>
        <w:jc w:val="center"/>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400"/>
      </w:tblPr>
      <w:tblGrid>
        <w:gridCol w:w="2977"/>
        <w:gridCol w:w="3553"/>
        <w:gridCol w:w="3109"/>
        <w:tblGridChange w:id="0">
          <w:tblGrid>
            <w:gridCol w:w="2977"/>
            <w:gridCol w:w="3553"/>
            <w:gridCol w:w="3109"/>
          </w:tblGrid>
        </w:tblGridChange>
      </w:tblGrid>
      <w:tr>
        <w:trPr>
          <w:cantSplit w:val="0"/>
          <w:trHeight w:val="567" w:hRule="atLeast"/>
          <w:tblHeader w:val="0"/>
        </w:trPr>
        <w:tc>
          <w:tcPr>
            <w:tcBorders>
              <w:top w:color="4f81bd" w:space="0" w:sz="8" w:val="single"/>
              <w:left w:color="4f81bd" w:space="0" w:sz="8" w:val="single"/>
              <w:bottom w:color="4f81bd" w:space="0" w:sz="8" w:val="single"/>
              <w:right w:color="4f81bd" w:space="0" w:sz="8" w:val="single"/>
            </w:tcBorders>
            <w:shd w:fill="d9d9d9" w:val="clear"/>
            <w:vAlign w:val="center"/>
          </w:tcPr>
          <w:p w:rsidR="00000000" w:rsidDel="00000000" w:rsidP="00000000" w:rsidRDefault="00000000" w:rsidRPr="00000000" w14:paraId="00000048">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자녀학자금 지원(유치원~대학생)</w:t>
            </w:r>
          </w:p>
        </w:tc>
        <w:tc>
          <w:tcPr>
            <w:tcBorders>
              <w:top w:color="4f81bd" w:space="0" w:sz="8" w:val="single"/>
              <w:left w:color="4f81bd" w:space="0" w:sz="8" w:val="single"/>
              <w:bottom w:color="4f81bd" w:space="0" w:sz="8" w:val="single"/>
              <w:right w:color="4f81bd" w:space="0" w:sz="8" w:val="single"/>
            </w:tcBorders>
            <w:shd w:fill="d9d9d9" w:val="clear"/>
            <w:vAlign w:val="center"/>
          </w:tcPr>
          <w:p w:rsidR="00000000" w:rsidDel="00000000" w:rsidP="00000000" w:rsidRDefault="00000000" w:rsidRPr="00000000" w14:paraId="00000049">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Mileage system: 카페테리아식 복리후생</w:t>
            </w:r>
          </w:p>
        </w:tc>
        <w:tc>
          <w:tcPr>
            <w:tcBorders>
              <w:top w:color="4f81bd" w:space="0" w:sz="8" w:val="single"/>
              <w:left w:color="4f81bd" w:space="0" w:sz="8" w:val="single"/>
              <w:bottom w:color="4f81bd" w:space="0" w:sz="8" w:val="single"/>
              <w:right w:color="4f81bd" w:space="0" w:sz="8" w:val="single"/>
            </w:tcBorders>
            <w:shd w:fill="d9d9d9" w:val="clear"/>
            <w:vAlign w:val="center"/>
          </w:tcPr>
          <w:p w:rsidR="00000000" w:rsidDel="00000000" w:rsidP="00000000" w:rsidRDefault="00000000" w:rsidRPr="00000000" w14:paraId="0000004A">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장기근속자 해외여행 포상휴가 지원</w:t>
            </w:r>
          </w:p>
        </w:tc>
      </w:tr>
      <w:tr>
        <w:trPr>
          <w:cantSplit w:val="0"/>
          <w:trHeight w:val="567" w:hRule="atLeast"/>
          <w:tblHeader w:val="0"/>
        </w:trPr>
        <w:tc>
          <w:tcPr>
            <w:tcBorders>
              <w:top w:color="4f81bd" w:space="0" w:sz="8" w:val="single"/>
              <w:left w:color="4f81bd" w:space="0" w:sz="8" w:val="single"/>
              <w:bottom w:color="4f81bd" w:space="0" w:sz="8" w:val="single"/>
              <w:right w:color="4f81bd" w:space="0" w:sz="8" w:val="single"/>
            </w:tcBorders>
            <w:shd w:fill="auto" w:val="clear"/>
            <w:vAlign w:val="center"/>
          </w:tcPr>
          <w:p w:rsidR="00000000" w:rsidDel="00000000" w:rsidP="00000000" w:rsidRDefault="00000000" w:rsidRPr="00000000" w14:paraId="0000004B">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임직원 단체보험 가입</w:t>
            </w:r>
          </w:p>
        </w:tc>
        <w:tc>
          <w:tcPr>
            <w:tcBorders>
              <w:top w:color="4f81bd" w:space="0" w:sz="8" w:val="single"/>
              <w:left w:color="4f81bd" w:space="0" w:sz="8" w:val="single"/>
              <w:bottom w:color="4f81bd" w:space="0" w:sz="8" w:val="single"/>
              <w:right w:color="4f81bd" w:space="0" w:sz="8" w:val="single"/>
            </w:tcBorders>
            <w:shd w:fill="auto" w:val="clear"/>
            <w:vAlign w:val="center"/>
          </w:tcPr>
          <w:p w:rsidR="00000000" w:rsidDel="00000000" w:rsidP="00000000" w:rsidRDefault="00000000" w:rsidRPr="00000000" w14:paraId="0000004C">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Roche 자사 주식 구입 지원</w:t>
            </w:r>
          </w:p>
        </w:tc>
        <w:tc>
          <w:tcPr>
            <w:tcBorders>
              <w:top w:color="4f81bd" w:space="0" w:sz="8" w:val="single"/>
              <w:left w:color="4f81bd" w:space="0" w:sz="8" w:val="single"/>
              <w:bottom w:color="4f81bd" w:space="0" w:sz="8" w:val="single"/>
              <w:right w:color="4f81bd" w:space="0" w:sz="8" w:val="single"/>
            </w:tcBorders>
            <w:shd w:fill="auto" w:val="clear"/>
            <w:vAlign w:val="center"/>
          </w:tcPr>
          <w:p w:rsidR="00000000" w:rsidDel="00000000" w:rsidP="00000000" w:rsidRDefault="00000000" w:rsidRPr="00000000" w14:paraId="0000004D">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Babysitting Fee 지원</w:t>
            </w:r>
          </w:p>
        </w:tc>
      </w:tr>
      <w:tr>
        <w:trPr>
          <w:cantSplit w:val="0"/>
          <w:trHeight w:val="567" w:hRule="atLeast"/>
          <w:tblHeader w:val="0"/>
        </w:trPr>
        <w:tc>
          <w:tcPr>
            <w:tcBorders>
              <w:top w:color="4f81bd" w:space="0" w:sz="8" w:val="single"/>
              <w:left w:color="4f81bd" w:space="0" w:sz="8" w:val="single"/>
              <w:bottom w:color="4f81bd" w:space="0" w:sz="8" w:val="single"/>
              <w:right w:color="4f81bd" w:space="0" w:sz="8" w:val="single"/>
            </w:tcBorders>
            <w:shd w:fill="d9d9d9" w:val="clear"/>
            <w:vAlign w:val="center"/>
          </w:tcPr>
          <w:p w:rsidR="00000000" w:rsidDel="00000000" w:rsidP="00000000" w:rsidRDefault="00000000" w:rsidRPr="00000000" w14:paraId="0000004E">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Hobby Club</w:t>
            </w:r>
          </w:p>
        </w:tc>
        <w:tc>
          <w:tcPr>
            <w:tcBorders>
              <w:top w:color="4f81bd" w:space="0" w:sz="8" w:val="single"/>
              <w:left w:color="4f81bd" w:space="0" w:sz="8" w:val="single"/>
              <w:bottom w:color="4f81bd" w:space="0" w:sz="8" w:val="single"/>
              <w:right w:color="4f81bd" w:space="0" w:sz="8" w:val="single"/>
            </w:tcBorders>
            <w:shd w:fill="d9d9d9" w:val="clear"/>
            <w:vAlign w:val="center"/>
          </w:tcPr>
          <w:p w:rsidR="00000000" w:rsidDel="00000000" w:rsidP="00000000" w:rsidRDefault="00000000" w:rsidRPr="00000000" w14:paraId="0000004F">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개인연금 지원</w:t>
            </w:r>
          </w:p>
        </w:tc>
        <w:tc>
          <w:tcPr>
            <w:tcBorders>
              <w:top w:color="4f81bd" w:space="0" w:sz="8" w:val="single"/>
              <w:left w:color="4f81bd" w:space="0" w:sz="8" w:val="single"/>
              <w:bottom w:color="4f81bd" w:space="0" w:sz="8" w:val="single"/>
              <w:right w:color="4f81bd" w:space="0" w:sz="8" w:val="single"/>
            </w:tcBorders>
            <w:shd w:fill="d9d9d9" w:val="clear"/>
            <w:vAlign w:val="center"/>
          </w:tcPr>
          <w:p w:rsidR="00000000" w:rsidDel="00000000" w:rsidP="00000000" w:rsidRDefault="00000000" w:rsidRPr="00000000" w14:paraId="00000050">
            <w:pPr>
              <w:spacing w:line="276" w:lineRule="auto"/>
              <w:jc w:val="center"/>
              <w:rPr>
                <w:rFonts w:ascii="Malgun Gothic" w:cs="Malgun Gothic" w:eastAsia="Malgun Gothic" w:hAnsi="Malgun Gothic"/>
                <w:color w:val="000000"/>
                <w:sz w:val="18"/>
                <w:szCs w:val="18"/>
              </w:rPr>
            </w:pPr>
            <w:r w:rsidDel="00000000" w:rsidR="00000000" w:rsidRPr="00000000">
              <w:rPr>
                <w:rFonts w:ascii="Malgun Gothic" w:cs="Malgun Gothic" w:eastAsia="Malgun Gothic" w:hAnsi="Malgun Gothic"/>
                <w:color w:val="000000"/>
                <w:sz w:val="18"/>
                <w:szCs w:val="18"/>
                <w:rtl w:val="0"/>
              </w:rPr>
              <w:t xml:space="preserve">콘도 지원</w:t>
            </w:r>
          </w:p>
        </w:tc>
      </w:tr>
    </w:tbl>
    <w:p w:rsidR="00000000" w:rsidDel="00000000" w:rsidP="00000000" w:rsidRDefault="00000000" w:rsidRPr="00000000" w14:paraId="00000051">
      <w:pPr>
        <w:spacing w:line="360" w:lineRule="auto"/>
        <w:rPr>
          <w:rFonts w:ascii="Malgun Gothic" w:cs="Malgun Gothic" w:eastAsia="Malgun Gothic" w:hAnsi="Malgun Gothic"/>
          <w:b w:val="1"/>
          <w:color w:val="0f243e"/>
        </w:rPr>
      </w:pPr>
      <w:r w:rsidDel="00000000" w:rsidR="00000000" w:rsidRPr="00000000">
        <w:rPr>
          <w:rtl w:val="0"/>
        </w:rPr>
      </w:r>
    </w:p>
    <w:p w:rsidR="00000000" w:rsidDel="00000000" w:rsidP="00000000" w:rsidRDefault="00000000" w:rsidRPr="00000000" w14:paraId="00000052">
      <w:pPr>
        <w:spacing w:line="360" w:lineRule="auto"/>
        <w:rPr>
          <w:rFonts w:ascii="Malgun Gothic" w:cs="Malgun Gothic" w:eastAsia="Malgun Gothic" w:hAnsi="Malgun Gothic"/>
          <w:b w:val="1"/>
          <w:color w:val="0f243e"/>
        </w:rPr>
      </w:pPr>
      <w:r w:rsidDel="00000000" w:rsidR="00000000" w:rsidRPr="00000000">
        <w:rPr>
          <w:rFonts w:ascii="Malgun Gothic" w:cs="Malgun Gothic" w:eastAsia="Malgun Gothic" w:hAnsi="Malgun Gothic"/>
          <w:b w:val="1"/>
          <w:color w:val="0f243e"/>
          <w:rtl w:val="0"/>
        </w:rPr>
        <w:t xml:space="preserve">3. 우대조건 및 급여 및 근무환경 </w:t>
      </w:r>
    </w:p>
    <w:p w:rsidR="00000000" w:rsidDel="00000000" w:rsidP="00000000" w:rsidRDefault="00000000" w:rsidRPr="00000000" w14:paraId="00000053">
      <w:pPr>
        <w:spacing w:line="276" w:lineRule="auto"/>
        <w:rPr>
          <w:rFonts w:ascii="Malgun Gothic" w:cs="Malgun Gothic" w:eastAsia="Malgun Gothic" w:hAnsi="Malgun Gothic"/>
          <w:color w:val="444444"/>
          <w:sz w:val="20"/>
          <w:szCs w:val="20"/>
        </w:rPr>
      </w:pPr>
      <w:r w:rsidDel="00000000" w:rsidR="00000000" w:rsidRPr="00000000">
        <w:rPr>
          <w:rFonts w:ascii="Malgun Gothic" w:cs="Malgun Gothic" w:eastAsia="Malgun Gothic" w:hAnsi="Malgun Gothic"/>
          <w:sz w:val="20"/>
          <w:szCs w:val="20"/>
          <w:rtl w:val="0"/>
        </w:rPr>
        <w:t xml:space="preserve">-  국가보훈대상자 및 장애인은 관련 법규에 의거하여 우대</w:t>
      </w:r>
      <w:r w:rsidDel="00000000" w:rsidR="00000000" w:rsidRPr="00000000">
        <w:rPr>
          <w:rtl w:val="0"/>
        </w:rPr>
      </w:r>
    </w:p>
    <w:p w:rsidR="00000000" w:rsidDel="00000000" w:rsidP="00000000" w:rsidRDefault="00000000" w:rsidRPr="00000000" w14:paraId="00000054">
      <w:pPr>
        <w:spacing w:line="276" w:lineRule="auto"/>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  </w:t>
      </w:r>
      <w:r w:rsidDel="00000000" w:rsidR="00000000" w:rsidRPr="00000000">
        <w:rPr>
          <w:rFonts w:ascii="Malgun Gothic" w:cs="Malgun Gothic" w:eastAsia="Malgun Gothic" w:hAnsi="Malgun Gothic"/>
          <w:b w:val="1"/>
          <w:sz w:val="20"/>
          <w:szCs w:val="20"/>
          <w:rtl w:val="0"/>
        </w:rPr>
        <w:t xml:space="preserve">위치 :</w:t>
      </w:r>
      <w:r w:rsidDel="00000000" w:rsidR="00000000" w:rsidRPr="00000000">
        <w:rPr>
          <w:rFonts w:ascii="Malgun Gothic" w:cs="Malgun Gothic" w:eastAsia="Malgun Gothic" w:hAnsi="Malgun Gothic"/>
          <w:sz w:val="20"/>
          <w:szCs w:val="20"/>
          <w:rtl w:val="0"/>
        </w:rPr>
        <w:t xml:space="preserve"> 서울 강남구 테헤란로 108길 22 서경빌딩</w:t>
        <w:br w:type="textWrapping"/>
        <w:t xml:space="preserve">-  </w:t>
      </w:r>
      <w:r w:rsidDel="00000000" w:rsidR="00000000" w:rsidRPr="00000000">
        <w:rPr>
          <w:rFonts w:ascii="Malgun Gothic" w:cs="Malgun Gothic" w:eastAsia="Malgun Gothic" w:hAnsi="Malgun Gothic"/>
          <w:b w:val="1"/>
          <w:sz w:val="20"/>
          <w:szCs w:val="20"/>
          <w:rtl w:val="0"/>
        </w:rPr>
        <w:t xml:space="preserve">근무시간 :</w:t>
      </w:r>
      <w:r w:rsidDel="00000000" w:rsidR="00000000" w:rsidRPr="00000000">
        <w:rPr>
          <w:rFonts w:ascii="Malgun Gothic" w:cs="Malgun Gothic" w:eastAsia="Malgun Gothic" w:hAnsi="Malgun Gothic"/>
          <w:sz w:val="20"/>
          <w:szCs w:val="20"/>
          <w:rtl w:val="0"/>
        </w:rPr>
        <w:t xml:space="preserve"> 주 5일 8:30~17:30</w:t>
      </w:r>
    </w:p>
    <w:p w:rsidR="00000000" w:rsidDel="00000000" w:rsidP="00000000" w:rsidRDefault="00000000" w:rsidRPr="00000000" w14:paraId="00000055">
      <w:pPr>
        <w:spacing w:line="276" w:lineRule="auto"/>
        <w:rPr>
          <w:rFonts w:ascii="Malgun Gothic" w:cs="Malgun Gothic" w:eastAsia="Malgun Gothic" w:hAnsi="Malgun Gothic"/>
          <w:sz w:val="20"/>
          <w:szCs w:val="20"/>
        </w:rPr>
      </w:pPr>
      <w:r w:rsidDel="00000000" w:rsidR="00000000" w:rsidRPr="00000000">
        <w:rPr>
          <w:rFonts w:ascii="Malgun Gothic" w:cs="Malgun Gothic" w:eastAsia="Malgun Gothic" w:hAnsi="Malgun Gothic"/>
          <w:sz w:val="20"/>
          <w:szCs w:val="20"/>
          <w:rtl w:val="0"/>
        </w:rPr>
        <w:t xml:space="preserve">-  </w:t>
      </w:r>
      <w:r w:rsidDel="00000000" w:rsidR="00000000" w:rsidRPr="00000000">
        <w:rPr>
          <w:rFonts w:ascii="Malgun Gothic" w:cs="Malgun Gothic" w:eastAsia="Malgun Gothic" w:hAnsi="Malgun Gothic"/>
          <w:b w:val="1"/>
          <w:sz w:val="20"/>
          <w:szCs w:val="20"/>
          <w:rtl w:val="0"/>
        </w:rPr>
        <w:t xml:space="preserve">급여 : </w:t>
      </w:r>
      <w:r w:rsidDel="00000000" w:rsidR="00000000" w:rsidRPr="00000000">
        <w:rPr>
          <w:rFonts w:ascii="Malgun Gothic" w:cs="Malgun Gothic" w:eastAsia="Malgun Gothic" w:hAnsi="Malgun Gothic"/>
          <w:sz w:val="20"/>
          <w:szCs w:val="20"/>
          <w:rtl w:val="0"/>
        </w:rPr>
        <w:t xml:space="preserve">경력에 따른 협의 </w:t>
        <w:br w:type="textWrapping"/>
      </w:r>
    </w:p>
    <w:p w:rsidR="00000000" w:rsidDel="00000000" w:rsidP="00000000" w:rsidRDefault="00000000" w:rsidRPr="00000000" w14:paraId="00000056">
      <w:pPr>
        <w:spacing w:line="360" w:lineRule="auto"/>
        <w:jc w:val="both"/>
        <w:rPr>
          <w:rFonts w:ascii="Malgun Gothic" w:cs="Malgun Gothic" w:eastAsia="Malgun Gothic" w:hAnsi="Malgun Gothic"/>
          <w:b w:val="1"/>
          <w:color w:val="0f243e"/>
        </w:rPr>
      </w:pPr>
      <w:r w:rsidDel="00000000" w:rsidR="00000000" w:rsidRPr="00000000">
        <w:rPr>
          <w:rFonts w:ascii="Malgun Gothic" w:cs="Malgun Gothic" w:eastAsia="Malgun Gothic" w:hAnsi="Malgun Gothic"/>
          <w:b w:val="1"/>
          <w:color w:val="0f243e"/>
          <w:rtl w:val="0"/>
        </w:rPr>
        <w:t xml:space="preserve">4. 제출 서류 및 접수 </w:t>
      </w:r>
    </w:p>
    <w:p w:rsidR="00000000" w:rsidDel="00000000" w:rsidP="00000000" w:rsidRDefault="00000000" w:rsidRPr="00000000" w14:paraId="00000057">
      <w:pPr>
        <w:numPr>
          <w:ilvl w:val="0"/>
          <w:numId w:val="3"/>
        </w:numPr>
        <w:spacing w:line="360" w:lineRule="auto"/>
        <w:ind w:left="800" w:hanging="400"/>
        <w:jc w:val="both"/>
        <w:rPr>
          <w:rFonts w:ascii="Malgun Gothic" w:cs="Malgun Gothic" w:eastAsia="Malgun Gothic" w:hAnsi="Malgun Gothic"/>
        </w:rPr>
      </w:pPr>
      <w:bookmarkStart w:colFirst="0" w:colLast="0" w:name="_heading=h.gjdgxs" w:id="0"/>
      <w:bookmarkEnd w:id="0"/>
      <w:r w:rsidDel="00000000" w:rsidR="00000000" w:rsidRPr="00000000">
        <w:rPr>
          <w:rFonts w:ascii="Malgun Gothic" w:cs="Malgun Gothic" w:eastAsia="Malgun Gothic" w:hAnsi="Malgun Gothic"/>
          <w:b w:val="1"/>
          <w:color w:val="0f243e"/>
          <w:sz w:val="20"/>
          <w:szCs w:val="20"/>
          <w:rtl w:val="0"/>
        </w:rPr>
        <w:t xml:space="preserve">온라인접수 : </w:t>
      </w:r>
      <w:r w:rsidDel="00000000" w:rsidR="00000000" w:rsidRPr="00000000">
        <w:rPr>
          <w:rtl w:val="0"/>
        </w:rPr>
        <w:t xml:space="preserve"> </w:t>
      </w:r>
      <w:hyperlink r:id="rId7">
        <w:r w:rsidDel="00000000" w:rsidR="00000000" w:rsidRPr="00000000">
          <w:rPr>
            <w:rFonts w:ascii="Malgun Gothic" w:cs="Malgun Gothic" w:eastAsia="Malgun Gothic" w:hAnsi="Malgun Gothic"/>
            <w:b w:val="1"/>
            <w:color w:val="1155cc"/>
            <w:u w:val="single"/>
            <w:rtl w:val="0"/>
          </w:rPr>
          <w:t xml:space="preserve">Service engineer (서울) (바로가기 Click)</w:t>
        </w:r>
      </w:hyperlink>
      <w:r w:rsidDel="00000000" w:rsidR="00000000" w:rsidRPr="00000000">
        <w:rPr>
          <w:rtl w:val="0"/>
        </w:rPr>
      </w:r>
    </w:p>
    <w:p w:rsidR="00000000" w:rsidDel="00000000" w:rsidP="00000000" w:rsidRDefault="00000000" w:rsidRPr="00000000" w14:paraId="00000058">
      <w:pPr>
        <w:numPr>
          <w:ilvl w:val="0"/>
          <w:numId w:val="3"/>
        </w:numPr>
        <w:spacing w:line="360" w:lineRule="auto"/>
        <w:ind w:left="800" w:hanging="400"/>
        <w:jc w:val="both"/>
        <w:rPr>
          <w:rFonts w:ascii="Imago" w:cs="Imago" w:eastAsia="Imago" w:hAnsi="Imago"/>
          <w:color w:val="000000"/>
          <w:sz w:val="20"/>
          <w:szCs w:val="20"/>
          <w:u w:val="none"/>
        </w:rPr>
      </w:pPr>
      <w:r w:rsidDel="00000000" w:rsidR="00000000" w:rsidRPr="00000000">
        <w:rPr>
          <w:rFonts w:ascii="Imago" w:cs="Imago" w:eastAsia="Imago" w:hAnsi="Imago"/>
          <w:b w:val="1"/>
          <w:color w:val="000000"/>
          <w:sz w:val="20"/>
          <w:szCs w:val="20"/>
          <w:u w:val="none"/>
          <w:rtl w:val="0"/>
        </w:rPr>
        <w:t xml:space="preserve">제출기한 :</w:t>
      </w:r>
      <w:r w:rsidDel="00000000" w:rsidR="00000000" w:rsidRPr="00000000">
        <w:rPr>
          <w:rFonts w:ascii="Imago" w:cs="Imago" w:eastAsia="Imago" w:hAnsi="Imago"/>
          <w:color w:val="ff0000"/>
          <w:sz w:val="20"/>
          <w:szCs w:val="20"/>
          <w:u w:val="none"/>
          <w:rtl w:val="0"/>
        </w:rPr>
        <w:t xml:space="preserve"> </w:t>
      </w:r>
      <w:r w:rsidDel="00000000" w:rsidR="00000000" w:rsidRPr="00000000">
        <w:rPr>
          <w:rFonts w:ascii="Malgun Gothic" w:cs="Malgun Gothic" w:eastAsia="Malgun Gothic" w:hAnsi="Malgun Gothic"/>
          <w:color w:val="0f243e"/>
          <w:sz w:val="20"/>
          <w:szCs w:val="20"/>
          <w:rtl w:val="0"/>
        </w:rPr>
        <w:t xml:space="preserve">2023년 9월 5일 </w:t>
      </w:r>
      <w:r w:rsidDel="00000000" w:rsidR="00000000" w:rsidRPr="00000000">
        <w:rPr>
          <w:rFonts w:ascii="Malgun Gothic" w:cs="Malgun Gothic" w:eastAsia="Malgun Gothic" w:hAnsi="Malgun Gothic"/>
          <w:color w:val="000000"/>
          <w:sz w:val="20"/>
          <w:szCs w:val="20"/>
          <w:rtl w:val="0"/>
        </w:rPr>
        <w:t xml:space="preserve">까지</w:t>
      </w:r>
      <w:r w:rsidDel="00000000" w:rsidR="00000000" w:rsidRPr="00000000">
        <w:rPr>
          <w:rtl w:val="0"/>
        </w:rPr>
      </w:r>
    </w:p>
    <w:p w:rsidR="00000000" w:rsidDel="00000000" w:rsidP="00000000" w:rsidRDefault="00000000" w:rsidRPr="00000000" w14:paraId="00000059">
      <w:pPr>
        <w:numPr>
          <w:ilvl w:val="0"/>
          <w:numId w:val="3"/>
        </w:numPr>
        <w:spacing w:after="240" w:lineRule="auto"/>
        <w:ind w:left="800" w:hanging="400"/>
        <w:rPr>
          <w:rFonts w:ascii="Malgun Gothic" w:cs="Malgun Gothic" w:eastAsia="Malgun Gothic" w:hAnsi="Malgun Gothic"/>
          <w:color w:val="0f243e"/>
          <w:sz w:val="20"/>
          <w:szCs w:val="20"/>
        </w:rPr>
      </w:pPr>
      <w:bookmarkStart w:colFirst="0" w:colLast="0" w:name="_heading=h.30j0zll" w:id="1"/>
      <w:bookmarkEnd w:id="1"/>
      <w:r w:rsidDel="00000000" w:rsidR="00000000" w:rsidRPr="00000000">
        <w:rPr>
          <w:rFonts w:ascii="Malgun Gothic" w:cs="Malgun Gothic" w:eastAsia="Malgun Gothic" w:hAnsi="Malgun Gothic"/>
          <w:b w:val="1"/>
          <w:color w:val="0f243e"/>
          <w:sz w:val="20"/>
          <w:szCs w:val="20"/>
          <w:rtl w:val="0"/>
        </w:rPr>
        <w:t xml:space="preserve">제출 서류 : </w:t>
        <w:br w:type="textWrapping"/>
      </w:r>
      <w:r w:rsidDel="00000000" w:rsidR="00000000" w:rsidRPr="00000000">
        <w:rPr>
          <w:rFonts w:ascii="Malgun Gothic" w:cs="Malgun Gothic" w:eastAsia="Malgun Gothic" w:hAnsi="Malgun Gothic"/>
          <w:color w:val="0f243e"/>
          <w:sz w:val="20"/>
          <w:szCs w:val="20"/>
          <w:rtl w:val="0"/>
        </w:rPr>
        <w:t xml:space="preserve">- English and Korean resume and self-introduction in 1 MS Word file or PDF file.</w:t>
        <w:br w:type="textWrapping"/>
        <w:t xml:space="preserve">- Please include your current salary and expected salary information in your resume.</w:t>
        <w:br w:type="textWrapping"/>
        <w:t xml:space="preserve">- 국, 영문 이력서와 국, 영문 자기소개서를 1개의 MS Word 혹은 PDF 파일로 제출</w:t>
        <w:br w:type="textWrapping"/>
        <w:t xml:space="preserve">- 이력서 상단에 현재 연봉과 희망 연봉을 반드시 표기하시기 바랍니다. 누락 시 이력서가 검토되지 않습니다.</w:t>
      </w:r>
    </w:p>
    <w:p w:rsidR="00000000" w:rsidDel="00000000" w:rsidP="00000000" w:rsidRDefault="00000000" w:rsidRPr="00000000" w14:paraId="0000005A">
      <w:pPr>
        <w:numPr>
          <w:ilvl w:val="0"/>
          <w:numId w:val="3"/>
        </w:numPr>
        <w:spacing w:line="360" w:lineRule="auto"/>
        <w:ind w:left="800" w:hanging="400"/>
        <w:rPr>
          <w:rFonts w:ascii="Malgun Gothic" w:cs="Malgun Gothic" w:eastAsia="Malgun Gothic" w:hAnsi="Malgun Gothic"/>
          <w:b w:val="1"/>
          <w:color w:val="0f243e"/>
          <w:sz w:val="20"/>
          <w:szCs w:val="20"/>
        </w:rPr>
      </w:pPr>
      <w:r w:rsidDel="00000000" w:rsidR="00000000" w:rsidRPr="00000000">
        <w:rPr>
          <w:rFonts w:ascii="Malgun Gothic" w:cs="Malgun Gothic" w:eastAsia="Malgun Gothic" w:hAnsi="Malgun Gothic"/>
          <w:b w:val="1"/>
          <w:color w:val="0f243e"/>
          <w:sz w:val="20"/>
          <w:szCs w:val="20"/>
          <w:rtl w:val="0"/>
        </w:rPr>
        <w:t xml:space="preserve">입사지원서 내용 중 허위사실이 판명될 경우 입사가 취소될 수 있습니다.</w:t>
      </w:r>
    </w:p>
    <w:p w:rsidR="00000000" w:rsidDel="00000000" w:rsidP="00000000" w:rsidRDefault="00000000" w:rsidRPr="00000000" w14:paraId="0000005B">
      <w:pPr>
        <w:numPr>
          <w:ilvl w:val="0"/>
          <w:numId w:val="3"/>
        </w:numPr>
        <w:spacing w:line="360" w:lineRule="auto"/>
        <w:ind w:left="800" w:hanging="400"/>
        <w:jc w:val="both"/>
        <w:rPr>
          <w:rFonts w:ascii="Malgun Gothic" w:cs="Malgun Gothic" w:eastAsia="Malgun Gothic" w:hAnsi="Malgun Gothic"/>
          <w:b w:val="1"/>
          <w:color w:val="0f243e"/>
          <w:sz w:val="20"/>
          <w:szCs w:val="20"/>
        </w:rPr>
      </w:pPr>
      <w:r w:rsidDel="00000000" w:rsidR="00000000" w:rsidRPr="00000000">
        <w:rPr>
          <w:rFonts w:ascii="Malgun Gothic" w:cs="Malgun Gothic" w:eastAsia="Malgun Gothic" w:hAnsi="Malgun Gothic"/>
          <w:b w:val="1"/>
          <w:color w:val="0f243e"/>
          <w:sz w:val="20"/>
          <w:szCs w:val="20"/>
          <w:rtl w:val="0"/>
        </w:rPr>
        <w:t xml:space="preserve">(보훈)취업지원대상자 우대-취업지원대상자증명서 제출 요망</w:t>
      </w:r>
    </w:p>
    <w:p w:rsidR="00000000" w:rsidDel="00000000" w:rsidP="00000000" w:rsidRDefault="00000000" w:rsidRPr="00000000" w14:paraId="0000005C">
      <w:pPr>
        <w:spacing w:line="360" w:lineRule="auto"/>
        <w:ind w:left="800" w:firstLine="0"/>
        <w:jc w:val="both"/>
        <w:rPr>
          <w:rFonts w:ascii="Malgun Gothic" w:cs="Malgun Gothic" w:eastAsia="Malgun Gothic" w:hAnsi="Malgun Gothic"/>
          <w:b w:val="1"/>
          <w:color w:val="0f243e"/>
          <w:sz w:val="20"/>
          <w:szCs w:val="20"/>
        </w:rPr>
      </w:pPr>
      <w:r w:rsidDel="00000000" w:rsidR="00000000" w:rsidRPr="00000000">
        <w:rPr>
          <w:rtl w:val="0"/>
        </w:rPr>
      </w:r>
    </w:p>
    <w:p w:rsidR="00000000" w:rsidDel="00000000" w:rsidP="00000000" w:rsidRDefault="00000000" w:rsidRPr="00000000" w14:paraId="0000005D">
      <w:pPr>
        <w:spacing w:line="360" w:lineRule="auto"/>
        <w:jc w:val="both"/>
        <w:rPr>
          <w:rFonts w:ascii="Malgun Gothic" w:cs="Malgun Gothic" w:eastAsia="Malgun Gothic" w:hAnsi="Malgun Gothic"/>
          <w:b w:val="1"/>
          <w:color w:val="0f243e"/>
        </w:rPr>
      </w:pPr>
      <w:r w:rsidDel="00000000" w:rsidR="00000000" w:rsidRPr="00000000">
        <w:rPr>
          <w:rFonts w:ascii="Malgun Gothic" w:cs="Malgun Gothic" w:eastAsia="Malgun Gothic" w:hAnsi="Malgun Gothic"/>
          <w:b w:val="1"/>
          <w:color w:val="0f243e"/>
          <w:rtl w:val="0"/>
        </w:rPr>
        <w:t xml:space="preserve">5. 전형절차</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60" w:right="0" w:hanging="360"/>
        <w:jc w:val="left"/>
        <w:rPr>
          <w:rFonts w:ascii="Malgun Gothic" w:cs="Malgun Gothic" w:eastAsia="Malgun Gothic" w:hAnsi="Malgun Gothic"/>
          <w:b w:val="1"/>
          <w:i w:val="0"/>
          <w:smallCaps w:val="0"/>
          <w:strike w:val="0"/>
          <w:color w:val="4a4a4a"/>
          <w:sz w:val="20"/>
          <w:szCs w:val="20"/>
          <w:u w:val="none"/>
          <w:shd w:fill="auto" w:val="clear"/>
          <w:vertAlign w:val="baseline"/>
        </w:rPr>
      </w:pPr>
      <w:r w:rsidDel="00000000" w:rsidR="00000000" w:rsidRPr="00000000">
        <w:rPr>
          <w:rFonts w:ascii="Malgun Gothic" w:cs="Malgun Gothic" w:eastAsia="Malgun Gothic" w:hAnsi="Malgun Gothic"/>
          <w:b w:val="1"/>
          <w:i w:val="0"/>
          <w:smallCaps w:val="0"/>
          <w:strike w:val="0"/>
          <w:color w:val="4a4a4a"/>
          <w:sz w:val="20"/>
          <w:szCs w:val="20"/>
          <w:u w:val="none"/>
          <w:shd w:fill="auto" w:val="clear"/>
          <w:vertAlign w:val="baseline"/>
          <w:rtl w:val="0"/>
        </w:rPr>
        <w:t xml:space="preserve">Job application screening 서류 전형</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60" w:right="0" w:hanging="360"/>
        <w:jc w:val="left"/>
        <w:rPr>
          <w:rFonts w:ascii="Malgun Gothic" w:cs="Malgun Gothic" w:eastAsia="Malgun Gothic" w:hAnsi="Malgun Gothic"/>
          <w:b w:val="1"/>
          <w:i w:val="0"/>
          <w:smallCaps w:val="0"/>
          <w:strike w:val="0"/>
          <w:color w:val="4a4a4a"/>
          <w:sz w:val="20"/>
          <w:szCs w:val="20"/>
          <w:u w:val="none"/>
          <w:shd w:fill="auto" w:val="clear"/>
          <w:vertAlign w:val="baseline"/>
        </w:rPr>
      </w:pPr>
      <w:r w:rsidDel="00000000" w:rsidR="00000000" w:rsidRPr="00000000">
        <w:rPr>
          <w:rFonts w:ascii="Malgun Gothic" w:cs="Malgun Gothic" w:eastAsia="Malgun Gothic" w:hAnsi="Malgun Gothic"/>
          <w:b w:val="1"/>
          <w:i w:val="0"/>
          <w:smallCaps w:val="0"/>
          <w:strike w:val="0"/>
          <w:color w:val="4a4a4a"/>
          <w:sz w:val="20"/>
          <w:szCs w:val="20"/>
          <w:u w:val="none"/>
          <w:shd w:fill="auto" w:val="clear"/>
          <w:vertAlign w:val="baseline"/>
          <w:rtl w:val="0"/>
        </w:rPr>
        <w:t xml:space="preserve">Interview 면접 전형</w:t>
      </w:r>
    </w:p>
    <w:p w:rsidR="00000000" w:rsidDel="00000000" w:rsidP="00000000" w:rsidRDefault="00000000" w:rsidRPr="00000000" w14:paraId="00000060">
      <w:pPr>
        <w:shd w:fill="ffffff" w:val="clear"/>
        <w:ind w:left="760" w:firstLine="0"/>
        <w:rPr>
          <w:rFonts w:ascii="Malgun Gothic" w:cs="Malgun Gothic" w:eastAsia="Malgun Gothic" w:hAnsi="Malgun Gothic"/>
          <w:b w:val="1"/>
          <w:color w:val="4a4a4a"/>
          <w:sz w:val="20"/>
          <w:szCs w:val="20"/>
        </w:rPr>
      </w:pPr>
      <w:r w:rsidDel="00000000" w:rsidR="00000000" w:rsidRPr="00000000">
        <w:rPr>
          <w:rFonts w:ascii="Malgun Gothic" w:cs="Malgun Gothic" w:eastAsia="Malgun Gothic" w:hAnsi="Malgun Gothic"/>
          <w:b w:val="1"/>
          <w:color w:val="4a4a4a"/>
          <w:sz w:val="20"/>
          <w:szCs w:val="20"/>
          <w:rtl w:val="0"/>
        </w:rPr>
        <w:t xml:space="preserve">-</w:t>
      </w:r>
      <w:r w:rsidDel="00000000" w:rsidR="00000000" w:rsidRPr="00000000">
        <w:rPr>
          <w:rFonts w:ascii="Malgun Gothic" w:cs="Malgun Gothic" w:eastAsia="Malgun Gothic" w:hAnsi="Malgun Gothic"/>
          <w:color w:val="4a4a4a"/>
          <w:sz w:val="20"/>
          <w:szCs w:val="20"/>
          <w:rtl w:val="0"/>
        </w:rPr>
        <w:t xml:space="preserve"> Interview will be informed to the candidate who passes the resume screen test.</w:t>
      </w:r>
      <w:r w:rsidDel="00000000" w:rsidR="00000000" w:rsidRPr="00000000">
        <w:rPr>
          <w:rtl w:val="0"/>
        </w:rPr>
      </w:r>
    </w:p>
    <w:p w:rsidR="00000000" w:rsidDel="00000000" w:rsidP="00000000" w:rsidRDefault="00000000" w:rsidRPr="00000000" w14:paraId="00000061">
      <w:pPr>
        <w:shd w:fill="ffffff" w:val="clear"/>
        <w:ind w:left="760" w:firstLine="0"/>
        <w:rPr>
          <w:rFonts w:ascii="Malgun Gothic" w:cs="Malgun Gothic" w:eastAsia="Malgun Gothic" w:hAnsi="Malgun Gothic"/>
          <w:b w:val="1"/>
          <w:color w:val="4a4a4a"/>
          <w:sz w:val="20"/>
          <w:szCs w:val="20"/>
        </w:rPr>
      </w:pPr>
      <w:r w:rsidDel="00000000" w:rsidR="00000000" w:rsidRPr="00000000">
        <w:rPr>
          <w:rFonts w:ascii="Malgun Gothic" w:cs="Malgun Gothic" w:eastAsia="Malgun Gothic" w:hAnsi="Malgun Gothic"/>
          <w:b w:val="1"/>
          <w:color w:val="4a4a4a"/>
          <w:sz w:val="20"/>
          <w:szCs w:val="20"/>
          <w:rtl w:val="0"/>
        </w:rPr>
        <w:t xml:space="preserve">-</w:t>
      </w:r>
      <w:r w:rsidDel="00000000" w:rsidR="00000000" w:rsidRPr="00000000">
        <w:rPr>
          <w:rFonts w:ascii="Malgun Gothic" w:cs="Malgun Gothic" w:eastAsia="Malgun Gothic" w:hAnsi="Malgun Gothic"/>
          <w:color w:val="4a4a4a"/>
          <w:sz w:val="20"/>
          <w:szCs w:val="20"/>
          <w:rtl w:val="0"/>
        </w:rPr>
        <w:t xml:space="preserve"> 면접은 서류전형 합격자에 한해 개별 통보합니다.</w:t>
      </w:r>
      <w:r w:rsidDel="00000000" w:rsidR="00000000" w:rsidRPr="00000000">
        <w:rPr>
          <w:rtl w:val="0"/>
        </w:rPr>
      </w:r>
    </w:p>
    <w:p w:rsidR="00000000" w:rsidDel="00000000" w:rsidP="00000000" w:rsidRDefault="00000000" w:rsidRPr="00000000" w14:paraId="00000062">
      <w:pPr>
        <w:shd w:fill="ffffff" w:val="clear"/>
        <w:ind w:left="760" w:firstLine="0"/>
        <w:rPr>
          <w:rFonts w:ascii="Malgun Gothic" w:cs="Malgun Gothic" w:eastAsia="Malgun Gothic" w:hAnsi="Malgun Gothic"/>
          <w:b w:val="1"/>
          <w:color w:val="4a4a4a"/>
          <w:sz w:val="20"/>
          <w:szCs w:val="20"/>
        </w:rPr>
      </w:pPr>
      <w:r w:rsidDel="00000000" w:rsidR="00000000" w:rsidRPr="00000000">
        <w:rPr>
          <w:rFonts w:ascii="Malgun Gothic" w:cs="Malgun Gothic" w:eastAsia="Malgun Gothic" w:hAnsi="Malgun Gothic"/>
          <w:b w:val="1"/>
          <w:color w:val="4a4a4a"/>
          <w:sz w:val="20"/>
          <w:szCs w:val="20"/>
          <w:rtl w:val="0"/>
        </w:rPr>
        <w:t xml:space="preserve">-</w:t>
      </w:r>
      <w:r w:rsidDel="00000000" w:rsidR="00000000" w:rsidRPr="00000000">
        <w:rPr>
          <w:rFonts w:ascii="Malgun Gothic" w:cs="Malgun Gothic" w:eastAsia="Malgun Gothic" w:hAnsi="Malgun Gothic"/>
          <w:color w:val="4a4a4a"/>
          <w:sz w:val="20"/>
          <w:szCs w:val="20"/>
          <w:rtl w:val="0"/>
        </w:rPr>
        <w:t xml:space="preserve"> 실무진 면접, 임원 면접</w:t>
      </w:r>
      <w:r w:rsidDel="00000000" w:rsidR="00000000" w:rsidRPr="00000000">
        <w:rPr>
          <w:rtl w:val="0"/>
        </w:rPr>
      </w:r>
    </w:p>
    <w:p w:rsidR="00000000" w:rsidDel="00000000" w:rsidP="00000000" w:rsidRDefault="00000000" w:rsidRPr="00000000" w14:paraId="00000063">
      <w:pPr>
        <w:shd w:fill="ffffff" w:val="clear"/>
        <w:ind w:left="760" w:firstLine="0"/>
        <w:rPr>
          <w:rFonts w:ascii="Malgun Gothic" w:cs="Malgun Gothic" w:eastAsia="Malgun Gothic" w:hAnsi="Malgun Gothic"/>
          <w:b w:val="1"/>
          <w:color w:val="4a4a4a"/>
          <w:sz w:val="20"/>
          <w:szCs w:val="20"/>
        </w:rPr>
      </w:pPr>
      <w:r w:rsidDel="00000000" w:rsidR="00000000" w:rsidRPr="00000000">
        <w:rPr>
          <w:rFonts w:ascii="Malgun Gothic" w:cs="Malgun Gothic" w:eastAsia="Malgun Gothic" w:hAnsi="Malgun Gothic"/>
          <w:b w:val="1"/>
          <w:color w:val="4a4a4a"/>
          <w:sz w:val="20"/>
          <w:szCs w:val="20"/>
          <w:rtl w:val="0"/>
        </w:rPr>
        <w:t xml:space="preserve">-</w:t>
      </w:r>
      <w:r w:rsidDel="00000000" w:rsidR="00000000" w:rsidRPr="00000000">
        <w:rPr>
          <w:rFonts w:ascii="Malgun Gothic" w:cs="Malgun Gothic" w:eastAsia="Malgun Gothic" w:hAnsi="Malgun Gothic"/>
          <w:color w:val="4a4a4a"/>
          <w:sz w:val="20"/>
          <w:szCs w:val="20"/>
          <w:rtl w:val="0"/>
        </w:rPr>
        <w:t xml:space="preserve"> 면접 일정은 해외지사에서 담당하고 있으며, 일정 확인을 위해 해외 번호(중국)로 연락이 갈 수 있는 점 미리 안내드립니다.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60" w:right="0" w:hanging="360"/>
        <w:jc w:val="left"/>
        <w:rPr>
          <w:rFonts w:ascii="Malgun Gothic" w:cs="Malgun Gothic" w:eastAsia="Malgun Gothic" w:hAnsi="Malgun Gothic"/>
          <w:b w:val="1"/>
          <w:i w:val="0"/>
          <w:smallCaps w:val="0"/>
          <w:strike w:val="0"/>
          <w:color w:val="4a4a4a"/>
          <w:sz w:val="20"/>
          <w:szCs w:val="20"/>
          <w:u w:val="none"/>
          <w:shd w:fill="auto" w:val="clear"/>
          <w:vertAlign w:val="baseline"/>
        </w:rPr>
      </w:pPr>
      <w:r w:rsidDel="00000000" w:rsidR="00000000" w:rsidRPr="00000000">
        <w:rPr>
          <w:rFonts w:ascii="Malgun Gothic" w:cs="Malgun Gothic" w:eastAsia="Malgun Gothic" w:hAnsi="Malgun Gothic"/>
          <w:b w:val="1"/>
          <w:i w:val="0"/>
          <w:smallCaps w:val="0"/>
          <w:strike w:val="0"/>
          <w:color w:val="4a4a4a"/>
          <w:sz w:val="20"/>
          <w:szCs w:val="20"/>
          <w:u w:val="none"/>
          <w:shd w:fill="auto" w:val="clear"/>
          <w:vertAlign w:val="baseline"/>
          <w:rtl w:val="0"/>
        </w:rPr>
        <w:t xml:space="preserve">Overall assessment 종합 심사</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60" w:right="0" w:hanging="360"/>
        <w:jc w:val="left"/>
        <w:rPr>
          <w:rFonts w:ascii="Malgun Gothic" w:cs="Malgun Gothic" w:eastAsia="Malgun Gothic" w:hAnsi="Malgun Gothic"/>
          <w:b w:val="1"/>
          <w:i w:val="0"/>
          <w:smallCaps w:val="0"/>
          <w:strike w:val="0"/>
          <w:color w:val="4a4a4a"/>
          <w:sz w:val="20"/>
          <w:szCs w:val="20"/>
          <w:u w:val="none"/>
          <w:shd w:fill="auto" w:val="clear"/>
          <w:vertAlign w:val="baseline"/>
        </w:rPr>
      </w:pPr>
      <w:r w:rsidDel="00000000" w:rsidR="00000000" w:rsidRPr="00000000">
        <w:rPr>
          <w:rFonts w:ascii="Malgun Gothic" w:cs="Malgun Gothic" w:eastAsia="Malgun Gothic" w:hAnsi="Malgun Gothic"/>
          <w:b w:val="1"/>
          <w:i w:val="0"/>
          <w:smallCaps w:val="0"/>
          <w:strike w:val="0"/>
          <w:color w:val="4a4a4a"/>
          <w:sz w:val="20"/>
          <w:szCs w:val="20"/>
          <w:u w:val="none"/>
          <w:shd w:fill="auto" w:val="clear"/>
          <w:vertAlign w:val="baseline"/>
          <w:rtl w:val="0"/>
        </w:rPr>
        <w:t xml:space="preserve">Final notification via job offer letter 최종 합격 통지</w:t>
      </w:r>
    </w:p>
    <w:p w:rsidR="00000000" w:rsidDel="00000000" w:rsidP="00000000" w:rsidRDefault="00000000" w:rsidRPr="00000000" w14:paraId="00000066">
      <w:pPr>
        <w:shd w:fill="ffffff" w:val="clear"/>
        <w:ind w:left="400" w:firstLine="0"/>
        <w:rPr>
          <w:rFonts w:ascii="Malgun Gothic" w:cs="Malgun Gothic" w:eastAsia="Malgun Gothic" w:hAnsi="Malgun Gothic"/>
          <w:b w:val="1"/>
          <w:color w:val="4a4a4a"/>
        </w:rPr>
      </w:pPr>
      <w:r w:rsidDel="00000000" w:rsidR="00000000" w:rsidRPr="00000000">
        <w:rPr>
          <w:rFonts w:ascii="Malgun Gothic" w:cs="Malgun Gothic" w:eastAsia="Malgun Gothic" w:hAnsi="Malgun Gothic"/>
          <w:color w:val="4a4a4a"/>
          <w:sz w:val="20"/>
          <w:szCs w:val="20"/>
          <w:rtl w:val="0"/>
        </w:rPr>
        <w:t xml:space="preserve">* The finalist is selected after the comprehensive assessment which includes candidates’ reference check, background check on employment history, education, etc and medical check-up</w:t>
      </w:r>
      <w:r w:rsidDel="00000000" w:rsidR="00000000" w:rsidRPr="00000000">
        <w:rPr>
          <w:rFonts w:ascii="Malgun Gothic" w:cs="Malgun Gothic" w:eastAsia="Malgun Gothic" w:hAnsi="Malgun Gothic"/>
          <w:color w:val="4a4a4a"/>
          <w:rtl w:val="0"/>
        </w:rPr>
        <w:t xml:space="preserve">.</w:t>
      </w:r>
      <w:r w:rsidDel="00000000" w:rsidR="00000000" w:rsidRPr="00000000">
        <w:rPr>
          <w:rtl w:val="0"/>
        </w:rPr>
      </w:r>
    </w:p>
    <w:p w:rsidR="00000000" w:rsidDel="00000000" w:rsidP="00000000" w:rsidRDefault="00000000" w:rsidRPr="00000000" w14:paraId="00000067">
      <w:pPr>
        <w:shd w:fill="ffffff" w:val="clear"/>
        <w:ind w:left="400" w:firstLine="0"/>
        <w:rPr>
          <w:rFonts w:ascii="Malgun Gothic" w:cs="Malgun Gothic" w:eastAsia="Malgun Gothic" w:hAnsi="Malgun Gothic"/>
          <w:b w:val="1"/>
          <w:color w:val="4a4a4a"/>
        </w:rPr>
      </w:pPr>
      <w:r w:rsidDel="00000000" w:rsidR="00000000" w:rsidRPr="00000000">
        <w:rPr>
          <w:rFonts w:ascii="Malgun Gothic" w:cs="Malgun Gothic" w:eastAsia="Malgun Gothic" w:hAnsi="Malgun Gothic"/>
          <w:color w:val="4a4a4a"/>
          <w:sz w:val="20"/>
          <w:szCs w:val="20"/>
          <w:rtl w:val="0"/>
        </w:rPr>
        <w:t xml:space="preserve">* 채용이 유력한 후보자에 대해서 이력 검증 및 평판 조회, 건강검진 등의 종합심사를 진행하여 최종 합격자를 선정합니다. </w:t>
      </w:r>
      <w:r w:rsidDel="00000000" w:rsidR="00000000" w:rsidRPr="00000000">
        <w:rPr>
          <w:rtl w:val="0"/>
        </w:rPr>
      </w:r>
    </w:p>
    <w:p w:rsidR="00000000" w:rsidDel="00000000" w:rsidP="00000000" w:rsidRDefault="00000000" w:rsidRPr="00000000" w14:paraId="00000068">
      <w:pPr>
        <w:spacing w:line="276" w:lineRule="auto"/>
        <w:jc w:val="both"/>
        <w:rPr>
          <w:rFonts w:ascii="Malgun Gothic" w:cs="Malgun Gothic" w:eastAsia="Malgun Gothic" w:hAnsi="Malgun Gothic"/>
          <w:sz w:val="20"/>
          <w:szCs w:val="20"/>
        </w:rPr>
      </w:pPr>
      <w:r w:rsidDel="00000000" w:rsidR="00000000" w:rsidRPr="00000000">
        <w:rPr>
          <w:rtl w:val="0"/>
        </w:rPr>
      </w:r>
    </w:p>
    <w:p w:rsidR="00000000" w:rsidDel="00000000" w:rsidP="00000000" w:rsidRDefault="00000000" w:rsidRPr="00000000" w14:paraId="00000069">
      <w:pPr>
        <w:spacing w:line="360" w:lineRule="auto"/>
        <w:rPr>
          <w:rFonts w:ascii="Malgun Gothic" w:cs="Malgun Gothic" w:eastAsia="Malgun Gothic" w:hAnsi="Malgun Gothic"/>
          <w:sz w:val="20"/>
          <w:szCs w:val="20"/>
        </w:rPr>
      </w:pPr>
      <w:r w:rsidDel="00000000" w:rsidR="00000000" w:rsidRPr="00000000">
        <w:rPr>
          <w:rFonts w:ascii="Malgun Gothic" w:cs="Malgun Gothic" w:eastAsia="Malgun Gothic" w:hAnsi="Malgun Gothic"/>
          <w:b w:val="1"/>
          <w:sz w:val="20"/>
          <w:szCs w:val="20"/>
          <w:rtl w:val="0"/>
        </w:rPr>
        <w:t xml:space="preserve">* 홈페이지:</w:t>
      </w:r>
      <w:r w:rsidDel="00000000" w:rsidR="00000000" w:rsidRPr="00000000">
        <w:rPr>
          <w:rFonts w:ascii="Malgun Gothic" w:cs="Malgun Gothic" w:eastAsia="Malgun Gothic" w:hAnsi="Malgun Gothic"/>
          <w:sz w:val="20"/>
          <w:szCs w:val="20"/>
          <w:rtl w:val="0"/>
        </w:rPr>
        <w:t xml:space="preserve"> </w:t>
      </w:r>
      <w:hyperlink r:id="rId8">
        <w:r w:rsidDel="00000000" w:rsidR="00000000" w:rsidRPr="00000000">
          <w:rPr>
            <w:rFonts w:ascii="Malgun Gothic" w:cs="Malgun Gothic" w:eastAsia="Malgun Gothic" w:hAnsi="Malgun Gothic"/>
            <w:color w:val="0000ff"/>
            <w:sz w:val="20"/>
            <w:szCs w:val="20"/>
            <w:u w:val="single"/>
            <w:rtl w:val="0"/>
          </w:rPr>
          <w:t xml:space="preserve">www.roche-diagnostics.co.kr</w:t>
        </w:r>
      </w:hyperlink>
      <w:r w:rsidDel="00000000" w:rsidR="00000000" w:rsidRPr="00000000">
        <w:rPr>
          <w:rtl w:val="0"/>
        </w:rPr>
      </w:r>
    </w:p>
    <w:p w:rsidR="00000000" w:rsidDel="00000000" w:rsidP="00000000" w:rsidRDefault="00000000" w:rsidRPr="00000000" w14:paraId="0000006A">
      <w:pPr>
        <w:spacing w:line="360" w:lineRule="auto"/>
        <w:rPr>
          <w:rFonts w:ascii="Dotum" w:cs="Dotum" w:eastAsia="Dotum" w:hAnsi="Dotum"/>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-1269</wp:posOffset>
            </wp:positionV>
            <wp:extent cx="6286500" cy="1179830"/>
            <wp:effectExtent b="0" l="0" r="0" t="0"/>
            <wp:wrapNone/>
            <wp:docPr descr="C:\Documents and Settings\kimy19\Local Settings\Temp\Grino_job_780x183.jpg" id="5" name="image1.jpg"/>
            <a:graphic>
              <a:graphicData uri="http://schemas.openxmlformats.org/drawingml/2006/picture">
                <pic:pic>
                  <pic:nvPicPr>
                    <pic:cNvPr descr="C:\Documents and Settings\kimy19\Local Settings\Temp\Grino_job_780x183.jpg" id="0" name="image1.jpg"/>
                    <pic:cNvPicPr preferRelativeResize="0"/>
                  </pic:nvPicPr>
                  <pic:blipFill>
                    <a:blip r:embed="rId9"/>
                    <a:srcRect b="0" l="0" r="0" t="0"/>
                    <a:stretch>
                      <a:fillRect/>
                    </a:stretch>
                  </pic:blipFill>
                  <pic:spPr>
                    <a:xfrm>
                      <a:off x="0" y="0"/>
                      <a:ext cx="6286500" cy="1179830"/>
                    </a:xfrm>
                    <a:prstGeom prst="rect"/>
                    <a:ln/>
                  </pic:spPr>
                </pic:pic>
              </a:graphicData>
            </a:graphic>
          </wp:anchor>
        </w:drawing>
      </w:r>
    </w:p>
    <w:sectPr>
      <w:headerReference r:id="rId10" w:type="default"/>
      <w:pgSz w:h="15840" w:w="12240" w:orient="portrait"/>
      <w:pgMar w:bottom="720" w:top="1134" w:left="1134" w:right="1134" w:header="709"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algun Gothic"/>
  <w:font w:name="Calibri"/>
  <w:font w:name="Dotum"/>
  <w:font w:name="Times New Roman"/>
  <w:font w:name="Imago"/>
  <w:font w:name="Noto Sans Symbols">
    <w:embedRegular w:fontKey="{00000000-0000-0000-0000-000000000000}" r:id="rId1" w:subsetted="0"/>
    <w:embedBold w:fontKey="{00000000-0000-0000-0000-000000000000}" r:id="rId2" w:subsetted="0"/>
  </w:font>
  <w:font w:name="HY견고딕"/>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4200" cy="304800"/>
          <wp:effectExtent b="0" l="0" r="0" t="0"/>
          <wp:docPr descr="Roche-Logo-300" id="4" name="image2.jpg"/>
          <a:graphic>
            <a:graphicData uri="http://schemas.openxmlformats.org/drawingml/2006/picture">
              <pic:pic>
                <pic:nvPicPr>
                  <pic:cNvPr descr="Roche-Logo-300" id="0" name="image2.jpg"/>
                  <pic:cNvPicPr preferRelativeResize="0"/>
                </pic:nvPicPr>
                <pic:blipFill>
                  <a:blip r:embed="rId1"/>
                  <a:srcRect b="0" l="0" r="0" t="0"/>
                  <a:stretch>
                    <a:fillRect/>
                  </a:stretch>
                </pic:blipFill>
                <pic:spPr>
                  <a:xfrm>
                    <a:off x="0" y="0"/>
                    <a:ext cx="584200" cy="304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60" w:hanging="360"/>
      </w:pPr>
      <w:rPr/>
    </w:lvl>
    <w:lvl w:ilvl="1">
      <w:start w:val="2"/>
      <w:numFmt w:val="bullet"/>
      <w:lvlText w:val="-"/>
      <w:lvlJc w:val="left"/>
      <w:pPr>
        <w:ind w:left="1160" w:hanging="360"/>
      </w:pPr>
      <w:rPr>
        <w:rFonts w:ascii="Malgun Gothic" w:cs="Malgun Gothic" w:eastAsia="Malgun Gothic" w:hAnsi="Malgun Gothic"/>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abstractNum w:abstractNumId="2">
    <w:lvl w:ilvl="0">
      <w:start w:val="0"/>
      <w:numFmt w:val="bullet"/>
      <w:lvlText w:val="•"/>
      <w:lvlJc w:val="left"/>
      <w:pPr>
        <w:ind w:left="800" w:hanging="400"/>
      </w:pPr>
      <w:rPr>
        <w:rFonts w:ascii="Noto Sans Symbols" w:cs="Noto Sans Symbols" w:eastAsia="Noto Sans Symbols" w:hAnsi="Noto Sans Symbols"/>
      </w:rPr>
    </w:lvl>
    <w:lvl w:ilvl="1">
      <w:start w:val="1"/>
      <w:numFmt w:val="bullet"/>
      <w:lvlText w:val="■"/>
      <w:lvlJc w:val="left"/>
      <w:pPr>
        <w:ind w:left="1200" w:hanging="400"/>
      </w:pPr>
      <w:rPr>
        <w:rFonts w:ascii="Noto Sans Symbols" w:cs="Noto Sans Symbols" w:eastAsia="Noto Sans Symbols" w:hAnsi="Noto Sans Symbols"/>
      </w:rPr>
    </w:lvl>
    <w:lvl w:ilvl="2">
      <w:start w:val="1"/>
      <w:numFmt w:val="bullet"/>
      <w:lvlText w:val="◆"/>
      <w:lvlJc w:val="left"/>
      <w:pPr>
        <w:ind w:left="1600" w:hanging="400"/>
      </w:pPr>
      <w:rPr>
        <w:rFonts w:ascii="Noto Sans Symbols" w:cs="Noto Sans Symbols" w:eastAsia="Noto Sans Symbols" w:hAnsi="Noto Sans Symbols"/>
      </w:rPr>
    </w:lvl>
    <w:lvl w:ilvl="3">
      <w:start w:val="1"/>
      <w:numFmt w:val="bullet"/>
      <w:lvlText w:val="●"/>
      <w:lvlJc w:val="left"/>
      <w:pPr>
        <w:ind w:left="2000" w:hanging="400"/>
      </w:pPr>
      <w:rPr>
        <w:rFonts w:ascii="Noto Sans Symbols" w:cs="Noto Sans Symbols" w:eastAsia="Noto Sans Symbols" w:hAnsi="Noto Sans Symbols"/>
      </w:rPr>
    </w:lvl>
    <w:lvl w:ilvl="4">
      <w:start w:val="1"/>
      <w:numFmt w:val="bullet"/>
      <w:lvlText w:val="■"/>
      <w:lvlJc w:val="left"/>
      <w:pPr>
        <w:ind w:left="2400" w:hanging="400"/>
      </w:pPr>
      <w:rPr>
        <w:rFonts w:ascii="Noto Sans Symbols" w:cs="Noto Sans Symbols" w:eastAsia="Noto Sans Symbols" w:hAnsi="Noto Sans Symbols"/>
      </w:rPr>
    </w:lvl>
    <w:lvl w:ilvl="5">
      <w:start w:val="1"/>
      <w:numFmt w:val="bullet"/>
      <w:lvlText w:val="◆"/>
      <w:lvlJc w:val="left"/>
      <w:pPr>
        <w:ind w:left="2800" w:hanging="400"/>
      </w:pPr>
      <w:rPr>
        <w:rFonts w:ascii="Noto Sans Symbols" w:cs="Noto Sans Symbols" w:eastAsia="Noto Sans Symbols" w:hAnsi="Noto Sans Symbols"/>
      </w:rPr>
    </w:lvl>
    <w:lvl w:ilvl="6">
      <w:start w:val="1"/>
      <w:numFmt w:val="bullet"/>
      <w:lvlText w:val="●"/>
      <w:lvlJc w:val="left"/>
      <w:pPr>
        <w:ind w:left="3200" w:hanging="400"/>
      </w:pPr>
      <w:rPr>
        <w:rFonts w:ascii="Noto Sans Symbols" w:cs="Noto Sans Symbols" w:eastAsia="Noto Sans Symbols" w:hAnsi="Noto Sans Symbols"/>
      </w:rPr>
    </w:lvl>
    <w:lvl w:ilvl="7">
      <w:start w:val="1"/>
      <w:numFmt w:val="bullet"/>
      <w:lvlText w:val="■"/>
      <w:lvlJc w:val="left"/>
      <w:pPr>
        <w:ind w:left="3600" w:hanging="400"/>
      </w:pPr>
      <w:rPr>
        <w:rFonts w:ascii="Noto Sans Symbols" w:cs="Noto Sans Symbols" w:eastAsia="Noto Sans Symbols" w:hAnsi="Noto Sans Symbols"/>
      </w:rPr>
    </w:lvl>
    <w:lvl w:ilvl="8">
      <w:start w:val="1"/>
      <w:numFmt w:val="bullet"/>
      <w:lvlText w:val="◆"/>
      <w:lvlJc w:val="left"/>
      <w:pPr>
        <w:ind w:left="4000" w:hanging="400"/>
      </w:pPr>
      <w:rPr>
        <w:rFonts w:ascii="Noto Sans Symbols" w:cs="Noto Sans Symbols" w:eastAsia="Noto Sans Symbols" w:hAnsi="Noto Sans Symbols"/>
      </w:rPr>
    </w:lvl>
  </w:abstractNum>
  <w:abstractNum w:abstractNumId="3">
    <w:lvl w:ilvl="0">
      <w:start w:val="1"/>
      <w:numFmt w:val="bullet"/>
      <w:lvlText w:val="•"/>
      <w:lvlJc w:val="left"/>
      <w:pPr>
        <w:ind w:left="800" w:hanging="400"/>
      </w:pPr>
      <w:rPr>
        <w:rFonts w:ascii="Noto Sans Symbols" w:cs="Noto Sans Symbols" w:eastAsia="Noto Sans Symbols" w:hAnsi="Noto Sans Symbols"/>
        <w:color w:val="000000"/>
      </w:rPr>
    </w:lvl>
    <w:lvl w:ilvl="1">
      <w:start w:val="1"/>
      <w:numFmt w:val="bullet"/>
      <w:lvlText w:val="■"/>
      <w:lvlJc w:val="left"/>
      <w:pPr>
        <w:ind w:left="1200" w:hanging="400"/>
      </w:pPr>
      <w:rPr>
        <w:rFonts w:ascii="Noto Sans Symbols" w:cs="Noto Sans Symbols" w:eastAsia="Noto Sans Symbols" w:hAnsi="Noto Sans Symbols"/>
      </w:rPr>
    </w:lvl>
    <w:lvl w:ilvl="2">
      <w:start w:val="1"/>
      <w:numFmt w:val="bullet"/>
      <w:lvlText w:val="◆"/>
      <w:lvlJc w:val="left"/>
      <w:pPr>
        <w:ind w:left="1600" w:hanging="400"/>
      </w:pPr>
      <w:rPr>
        <w:rFonts w:ascii="Noto Sans Symbols" w:cs="Noto Sans Symbols" w:eastAsia="Noto Sans Symbols" w:hAnsi="Noto Sans Symbols"/>
      </w:rPr>
    </w:lvl>
    <w:lvl w:ilvl="3">
      <w:start w:val="1"/>
      <w:numFmt w:val="bullet"/>
      <w:lvlText w:val="●"/>
      <w:lvlJc w:val="left"/>
      <w:pPr>
        <w:ind w:left="2000" w:hanging="400"/>
      </w:pPr>
      <w:rPr>
        <w:rFonts w:ascii="Noto Sans Symbols" w:cs="Noto Sans Symbols" w:eastAsia="Noto Sans Symbols" w:hAnsi="Noto Sans Symbols"/>
      </w:rPr>
    </w:lvl>
    <w:lvl w:ilvl="4">
      <w:start w:val="1"/>
      <w:numFmt w:val="bullet"/>
      <w:lvlText w:val="■"/>
      <w:lvlJc w:val="left"/>
      <w:pPr>
        <w:ind w:left="2400" w:hanging="400"/>
      </w:pPr>
      <w:rPr>
        <w:rFonts w:ascii="Noto Sans Symbols" w:cs="Noto Sans Symbols" w:eastAsia="Noto Sans Symbols" w:hAnsi="Noto Sans Symbols"/>
      </w:rPr>
    </w:lvl>
    <w:lvl w:ilvl="5">
      <w:start w:val="1"/>
      <w:numFmt w:val="bullet"/>
      <w:lvlText w:val="◆"/>
      <w:lvlJc w:val="left"/>
      <w:pPr>
        <w:ind w:left="2800" w:hanging="400"/>
      </w:pPr>
      <w:rPr>
        <w:rFonts w:ascii="Noto Sans Symbols" w:cs="Noto Sans Symbols" w:eastAsia="Noto Sans Symbols" w:hAnsi="Noto Sans Symbols"/>
      </w:rPr>
    </w:lvl>
    <w:lvl w:ilvl="6">
      <w:start w:val="1"/>
      <w:numFmt w:val="bullet"/>
      <w:lvlText w:val="●"/>
      <w:lvlJc w:val="left"/>
      <w:pPr>
        <w:ind w:left="3200" w:hanging="400"/>
      </w:pPr>
      <w:rPr>
        <w:rFonts w:ascii="Noto Sans Symbols" w:cs="Noto Sans Symbols" w:eastAsia="Noto Sans Symbols" w:hAnsi="Noto Sans Symbols"/>
      </w:rPr>
    </w:lvl>
    <w:lvl w:ilvl="7">
      <w:start w:val="1"/>
      <w:numFmt w:val="bullet"/>
      <w:lvlText w:val="■"/>
      <w:lvlJc w:val="left"/>
      <w:pPr>
        <w:ind w:left="3600" w:hanging="400"/>
      </w:pPr>
      <w:rPr>
        <w:rFonts w:ascii="Noto Sans Symbols" w:cs="Noto Sans Symbols" w:eastAsia="Noto Sans Symbols" w:hAnsi="Noto Sans Symbols"/>
      </w:rPr>
    </w:lvl>
    <w:lvl w:ilvl="8">
      <w:start w:val="1"/>
      <w:numFmt w:val="bullet"/>
      <w:lvlText w:val="◆"/>
      <w:lvlJc w:val="left"/>
      <w:pPr>
        <w:ind w:left="4000" w:hanging="40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48591A"/>
    <w:pPr>
      <w:tabs>
        <w:tab w:val="center" w:pos="4419"/>
        <w:tab w:val="right" w:pos="8838"/>
      </w:tabs>
    </w:pPr>
  </w:style>
  <w:style w:type="paragraph" w:styleId="Footer">
    <w:name w:val="footer"/>
    <w:basedOn w:val="Normal"/>
    <w:rsid w:val="0048591A"/>
    <w:pPr>
      <w:tabs>
        <w:tab w:val="center" w:pos="4419"/>
        <w:tab w:val="right" w:pos="8838"/>
      </w:tabs>
    </w:pPr>
  </w:style>
  <w:style w:type="table" w:styleId="TableGrid">
    <w:name w:val="Table Grid"/>
    <w:basedOn w:val="TableNormal"/>
    <w:rsid w:val="0048591A"/>
    <w:pPr>
      <w:widowControl w:val="0"/>
      <w:wordWrap w:val="0"/>
      <w:jc w:val="both"/>
    </w:pPr>
    <w:rPr>
      <w:rFonts w:eastAsia="바탕체"/>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48591A"/>
    <w:rPr>
      <w:color w:val="0000ff"/>
      <w:u w:val="single"/>
    </w:rPr>
  </w:style>
  <w:style w:type="character" w:styleId="hrdiagns" w:customStyle="1">
    <w:name w:val="hrdiagns"/>
    <w:semiHidden w:val="1"/>
    <w:rsid w:val="005E262E"/>
    <w:rPr>
      <w:rFonts w:ascii="Arial" w:cs="Arial" w:hAnsi="Arial"/>
      <w:color w:val="auto"/>
      <w:sz w:val="20"/>
      <w:szCs w:val="20"/>
    </w:rPr>
  </w:style>
  <w:style w:type="table" w:styleId="MediumGrid3-Accent1">
    <w:name w:val="Medium Grid 3 Accent 1"/>
    <w:basedOn w:val="TableNormal"/>
    <w:uiPriority w:val="69"/>
    <w:rsid w:val="004B1650"/>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f81b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7bfde" w:val="clear"/>
      </w:tcPr>
    </w:tblStylePr>
  </w:style>
  <w:style w:type="table" w:styleId="MediumGrid3-Accent5">
    <w:name w:val="Medium Grid 3 Accent 5"/>
    <w:basedOn w:val="TableNormal"/>
    <w:uiPriority w:val="69"/>
    <w:rsid w:val="004B1650"/>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2eaf1" w:val="clear"/>
    </w:tcPr>
    <w:tblStylePr w:type="firstRow">
      <w:rPr>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bacc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bacc6"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4bacc6"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bacc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5d5e2" w:val="clear"/>
      </w:tcPr>
    </w:tblStylePr>
  </w:style>
  <w:style w:type="table" w:styleId="TableGrid5">
    <w:name w:val="Table Grid 5"/>
    <w:basedOn w:val="TableNormal"/>
    <w:rsid w:val="004B1650"/>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LightList">
    <w:name w:val="Light List"/>
    <w:basedOn w:val="TableNormal"/>
    <w:uiPriority w:val="61"/>
    <w:rsid w:val="004B1650"/>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TableColumns1">
    <w:name w:val="Table Columns 1"/>
    <w:basedOn w:val="TableNormal"/>
    <w:rsid w:val="004B1650"/>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Web1">
    <w:name w:val="Table Web 1"/>
    <w:basedOn w:val="TableNormal"/>
    <w:rsid w:val="004B1650"/>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4B1650"/>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Columns2">
    <w:name w:val="Table Columns 2"/>
    <w:basedOn w:val="TableNormal"/>
    <w:rsid w:val="004B1650"/>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MediumList1">
    <w:name w:val="Medium List 1"/>
    <w:basedOn w:val="TableNormal"/>
    <w:uiPriority w:val="65"/>
    <w:rsid w:val="004B1650"/>
    <w:rPr>
      <w:color w:val="000000"/>
    </w:rPr>
    <w:tblPr>
      <w:tblStyleRowBandSize w:val="1"/>
      <w:tblStyleColBandSize w:val="1"/>
      <w:tblBorders>
        <w:top w:color="000000" w:space="0" w:sz="8" w:val="single"/>
        <w:bottom w:color="000000" w:space="0" w:sz="8" w:val="single"/>
      </w:tblBorders>
    </w:tblPr>
    <w:tblStylePr w:type="firstRow">
      <w:rPr>
        <w:rFonts w:ascii="DengXian" w:cs="Times New Roman" w:eastAsia="DengXian" w:hAnsi="DengXian"/>
      </w:rPr>
      <w:tblPr/>
      <w:tcPr>
        <w:tcBorders>
          <w:top w:space="0" w:sz="0" w:val="nil"/>
          <w:bottom w:color="000000" w:space="0" w:sz="8" w:val="single"/>
        </w:tcBorders>
      </w:tcPr>
    </w:tblStylePr>
    <w:tblStylePr w:type="lastRow">
      <w:rPr>
        <w:b w:val="1"/>
        <w:bCs w:val="1"/>
        <w:color w:val="1f497d"/>
      </w:rPr>
      <w:tblPr/>
      <w:tcPr>
        <w:tcBorders>
          <w:top w:color="000000" w:space="0" w:sz="8" w:val="single"/>
          <w:bottom w:color="000000" w:space="0" w:sz="8" w:val="single"/>
        </w:tcBorders>
      </w:tcPr>
    </w:tblStylePr>
    <w:tblStylePr w:type="firstCol">
      <w:rPr>
        <w:b w:val="1"/>
        <w:bCs w:val="1"/>
      </w:rPr>
    </w:tblStylePr>
    <w:tblStylePr w:type="lastCol">
      <w:rPr>
        <w:b w:val="1"/>
        <w:bCs w:val="1"/>
      </w:rPr>
      <w:tblPr/>
      <w:tcPr>
        <w:tcBorders>
          <w:top w:color="000000" w:space="0" w:sz="8" w:val="single"/>
          <w:bottom w:color="000000" w:space="0" w:sz="8" w:val="single"/>
        </w:tcBorders>
      </w:tcPr>
    </w:tblStylePr>
    <w:tblStylePr w:type="band1Vert">
      <w:tblPr/>
      <w:tcPr>
        <w:shd w:color="auto" w:fill="c0c0c0" w:val="clear"/>
      </w:tcPr>
    </w:tblStylePr>
    <w:tblStylePr w:type="band1Horz">
      <w:tblPr/>
      <w:tcPr>
        <w:shd w:color="auto" w:fill="c0c0c0" w:val="clear"/>
      </w:tcPr>
    </w:tblStylePr>
  </w:style>
  <w:style w:type="table" w:styleId="MediumGrid1-Accent6">
    <w:name w:val="Medium Grid 1 Accent 6"/>
    <w:basedOn w:val="TableNormal"/>
    <w:uiPriority w:val="67"/>
    <w:rsid w:val="004B1650"/>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insideV w:color="f9b074" w:space="0" w:sz="8" w:val="single"/>
      </w:tblBorders>
    </w:tblPr>
    <w:tcPr>
      <w:shd w:color="auto" w:fill="fde4d0" w:val="clear"/>
    </w:tcPr>
    <w:tblStylePr w:type="firstRow">
      <w:rPr>
        <w:b w:val="1"/>
        <w:bCs w:val="1"/>
      </w:rPr>
    </w:tblStylePr>
    <w:tblStylePr w:type="lastRow">
      <w:rPr>
        <w:b w:val="1"/>
        <w:bCs w:val="1"/>
      </w:rPr>
      <w:tblPr/>
      <w:tcPr>
        <w:tcBorders>
          <w:top w:color="f9b074" w:space="0" w:sz="18" w:val="single"/>
        </w:tcBorders>
      </w:tcPr>
    </w:tblStylePr>
    <w:tblStylePr w:type="firstCol">
      <w:rPr>
        <w:b w:val="1"/>
        <w:bCs w:val="1"/>
      </w:rPr>
    </w:tblStylePr>
    <w:tblStylePr w:type="lastCol">
      <w:rPr>
        <w:b w:val="1"/>
        <w:bCs w:val="1"/>
      </w:rPr>
    </w:tblStylePr>
    <w:tblStylePr w:type="band1Vert">
      <w:tblPr/>
      <w:tcPr>
        <w:shd w:color="auto" w:fill="fbcaa2" w:val="clear"/>
      </w:tcPr>
    </w:tblStylePr>
    <w:tblStylePr w:type="band1Horz">
      <w:tblPr/>
      <w:tcPr>
        <w:shd w:color="auto" w:fill="fbcaa2" w:val="clear"/>
      </w:tcPr>
    </w:tblStylePr>
  </w:style>
  <w:style w:type="table" w:styleId="MediumGrid1-Accent1">
    <w:name w:val="Medium Grid 1 Accent 1"/>
    <w:basedOn w:val="TableNormal"/>
    <w:uiPriority w:val="67"/>
    <w:rsid w:val="004B1650"/>
    <w:tblPr>
      <w:tblStyleRowBandSize w:val="1"/>
      <w:tblStyleColBandSize w:val="1"/>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Pr>
    <w:tcPr>
      <w:shd w:color="auto" w:fill="d3dfee" w:val="clear"/>
    </w:tcPr>
    <w:tblStylePr w:type="firstRow">
      <w:rPr>
        <w:b w:val="1"/>
        <w:bCs w:val="1"/>
      </w:rPr>
    </w:tblStylePr>
    <w:tblStylePr w:type="lastRow">
      <w:rPr>
        <w:b w:val="1"/>
        <w:bCs w:val="1"/>
      </w:rPr>
      <w:tblPr/>
      <w:tcPr>
        <w:tcBorders>
          <w:top w:color="7ba0cd" w:space="0" w:sz="18" w:val="single"/>
        </w:tcBorders>
      </w:tcPr>
    </w:tblStylePr>
    <w:tblStylePr w:type="firstCol">
      <w:rPr>
        <w:b w:val="1"/>
        <w:bCs w:val="1"/>
      </w:rPr>
    </w:tblStylePr>
    <w:tblStylePr w:type="lastCol">
      <w:rPr>
        <w:b w:val="1"/>
        <w:bCs w:val="1"/>
      </w:rPr>
    </w:tblStylePr>
    <w:tblStylePr w:type="band1Vert">
      <w:tblPr/>
      <w:tcPr>
        <w:shd w:color="auto" w:fill="a7bfde" w:val="clear"/>
      </w:tcPr>
    </w:tblStylePr>
    <w:tblStylePr w:type="band1Horz">
      <w:tblPr/>
      <w:tcPr>
        <w:shd w:color="auto" w:fill="a7bfde" w:val="clear"/>
      </w:tcPr>
    </w:tblStylePr>
  </w:style>
  <w:style w:type="table" w:styleId="MediumShading2-Accent1">
    <w:name w:val="Medium Shading 2 Accent 1"/>
    <w:basedOn w:val="TableNormal"/>
    <w:uiPriority w:val="64"/>
    <w:rsid w:val="004B1650"/>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Grid1-Accent5">
    <w:name w:val="Medium Grid 1 Accent 5"/>
    <w:basedOn w:val="TableNormal"/>
    <w:uiPriority w:val="67"/>
    <w:rsid w:val="00AC2AFA"/>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Pr>
    <w:tcPr>
      <w:shd w:color="auto" w:fill="d2eaf1" w:val="clear"/>
    </w:tcPr>
    <w:tblStylePr w:type="firstRow">
      <w:rPr>
        <w:b w:val="1"/>
        <w:bCs w:val="1"/>
      </w:rPr>
    </w:tblStylePr>
    <w:tblStylePr w:type="lastRow">
      <w:rPr>
        <w:b w:val="1"/>
        <w:bCs w:val="1"/>
      </w:rPr>
      <w:tblPr/>
      <w:tcPr>
        <w:tcBorders>
          <w:top w:color="78c0d4" w:space="0" w:sz="18" w:val="single"/>
        </w:tcBorders>
      </w:tcPr>
    </w:tblStylePr>
    <w:tblStylePr w:type="firstCol">
      <w:rPr>
        <w:b w:val="1"/>
        <w:bCs w:val="1"/>
      </w:rPr>
    </w:tblStylePr>
    <w:tblStylePr w:type="lastCol">
      <w:rPr>
        <w:b w:val="1"/>
        <w:bCs w:val="1"/>
      </w:rPr>
    </w:tblStylePr>
    <w:tblStylePr w:type="band1Vert">
      <w:tblPr/>
      <w:tcPr>
        <w:shd w:color="auto" w:fill="a5d5e2" w:val="clear"/>
      </w:tcPr>
    </w:tblStylePr>
    <w:tblStylePr w:type="band1Horz">
      <w:tblPr/>
      <w:tcPr>
        <w:shd w:color="auto" w:fill="a5d5e2" w:val="clear"/>
      </w:tcPr>
    </w:tblStylePr>
  </w:style>
  <w:style w:type="table" w:styleId="LightGrid-Accent1">
    <w:name w:val="Light Grid Accent 1"/>
    <w:basedOn w:val="TableNormal"/>
    <w:uiPriority w:val="62"/>
    <w:rsid w:val="00AC2AFA"/>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blStylePr w:type="firstRow">
      <w:pPr>
        <w:spacing w:after="0" w:before="0" w:line="240" w:lineRule="auto"/>
      </w:pPr>
      <w:rPr>
        <w:rFonts w:ascii="DengXian" w:cs="Times New Roman" w:eastAsia="DengXian" w:hAnsi="DengXian"/>
        <w:b w:val="1"/>
        <w:bCs w:val="1"/>
      </w:rPr>
      <w:tblPr/>
      <w:tcPr>
        <w:tcBorders>
          <w:top w:color="4f81bd" w:space="0" w:sz="8" w:val="single"/>
          <w:left w:color="4f81bd" w:space="0" w:sz="8" w:val="single"/>
          <w:bottom w:color="4f81bd" w:space="0" w:sz="18" w:val="single"/>
          <w:right w:color="4f81bd" w:space="0" w:sz="8" w:val="single"/>
          <w:insideH w:space="0" w:sz="0" w:val="nil"/>
          <w:insideV w:color="4f81bd" w:space="0" w:sz="8" w:val="single"/>
        </w:tcBorders>
      </w:tcPr>
    </w:tblStylePr>
    <w:tblStylePr w:type="lastRow">
      <w:pPr>
        <w:spacing w:after="0" w:before="0" w:line="240" w:lineRule="auto"/>
      </w:pPr>
      <w:rPr>
        <w:rFonts w:ascii="DengXian" w:cs="Times New Roman" w:eastAsia="DengXian" w:hAnsi="DengXian"/>
        <w:b w:val="1"/>
        <w:bCs w:val="1"/>
      </w:rPr>
      <w:tblPr/>
      <w:tcPr>
        <w:tcBorders>
          <w:top w:color="4f81bd" w:space="0" w:sz="6" w:val="double"/>
          <w:left w:color="4f81bd" w:space="0" w:sz="8" w:val="single"/>
          <w:bottom w:color="4f81bd" w:space="0" w:sz="8" w:val="single"/>
          <w:right w:color="4f81bd" w:space="0" w:sz="8" w:val="single"/>
          <w:insideH w:space="0" w:sz="0" w:val="nil"/>
          <w:insideV w:color="4f81bd" w:space="0" w:sz="8" w:val="single"/>
        </w:tcBorders>
      </w:tcPr>
    </w:tblStylePr>
    <w:tblStylePr w:type="firstCol">
      <w:rPr>
        <w:rFonts w:ascii="DengXian" w:cs="Times New Roman" w:eastAsia="DengXian" w:hAnsi="DengXian"/>
        <w:b w:val="1"/>
        <w:bCs w:val="1"/>
      </w:rPr>
    </w:tblStylePr>
    <w:tblStylePr w:type="lastCol">
      <w:rPr>
        <w:rFonts w:ascii="DengXian" w:cs="Times New Roman" w:eastAsia="DengXian" w:hAnsi="DengXian"/>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4f81bd"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4f81bd" w:space="0" w:sz="8" w:val="single"/>
        </w:tcBorders>
      </w:tcPr>
    </w:tblStylePr>
  </w:style>
  <w:style w:type="table" w:styleId="MediumShading1-Accent1">
    <w:name w:val="Medium Shading 1 Accent 1"/>
    <w:basedOn w:val="TableNormal"/>
    <w:uiPriority w:val="63"/>
    <w:rsid w:val="00AC2AFA"/>
    <w:tblPr>
      <w:tblStyleRowBandSize w:val="1"/>
      <w:tblStyleColBandSize w:val="1"/>
      <w:tblBorders>
        <w:top w:color="7ba0cd" w:space="0" w:sz="8" w:val="single"/>
        <w:left w:color="7ba0cd" w:space="0" w:sz="8" w:val="single"/>
        <w:bottom w:color="7ba0cd" w:space="0" w:sz="8" w:val="single"/>
        <w:right w:color="7ba0cd" w:space="0" w:sz="8" w:val="single"/>
        <w:insideH w:color="7ba0cd" w:space="0" w:sz="8" w:val="single"/>
      </w:tblBorders>
    </w:tblPr>
    <w:tblStylePr w:type="firstRow">
      <w:pPr>
        <w:spacing w:after="0" w:before="0" w:line="240" w:lineRule="auto"/>
      </w:pPr>
      <w:rPr>
        <w:b w:val="1"/>
        <w:bCs w:val="1"/>
        <w:color w:val="ffffff"/>
      </w:rPr>
      <w:tblPr/>
      <w:tcPr>
        <w:tcBorders>
          <w:top w:color="7ba0cd" w:space="0" w:sz="8" w:val="single"/>
          <w:left w:color="7ba0cd" w:space="0" w:sz="8" w:val="single"/>
          <w:bottom w:color="7ba0cd" w:space="0" w:sz="8" w:val="single"/>
          <w:right w:color="7ba0cd" w:space="0" w:sz="8" w:val="single"/>
          <w:insideH w:space="0" w:sz="0" w:val="nil"/>
          <w:insideV w:space="0" w:sz="0" w:val="nil"/>
        </w:tcBorders>
        <w:shd w:color="auto" w:fill="4f81bd" w:val="clear"/>
      </w:tcPr>
    </w:tblStylePr>
    <w:tblStylePr w:type="lastRow">
      <w:pPr>
        <w:spacing w:after="0" w:before="0" w:line="240" w:lineRule="auto"/>
      </w:pPr>
      <w:rPr>
        <w:b w:val="1"/>
        <w:bCs w:val="1"/>
      </w:rPr>
      <w:tblPr/>
      <w:tcPr>
        <w:tcBorders>
          <w:top w:color="7ba0cd" w:space="0" w:sz="6" w:val="double"/>
          <w:left w:color="7ba0cd" w:space="0" w:sz="8" w:val="single"/>
          <w:bottom w:color="7ba0cd" w:space="0" w:sz="8" w:val="single"/>
          <w:right w:color="7ba0cd"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val="clear"/>
      </w:tcPr>
    </w:tblStylePr>
    <w:tblStylePr w:type="band1Horz">
      <w:tblPr/>
      <w:tcPr>
        <w:tcBorders>
          <w:insideH w:space="0" w:sz="0" w:val="nil"/>
          <w:insideV w:space="0" w:sz="0" w:val="nil"/>
        </w:tcBorders>
        <w:shd w:color="auto" w:fill="d3dfee" w:val="clear"/>
      </w:tcPr>
    </w:tblStylePr>
    <w:tblStylePr w:type="band2Horz">
      <w:tblPr/>
      <w:tcPr>
        <w:tcBorders>
          <w:insideH w:space="0" w:sz="0" w:val="nil"/>
          <w:insideV w:space="0" w:sz="0" w:val="nil"/>
        </w:tcBorders>
      </w:tcPr>
    </w:tblStylePr>
  </w:style>
  <w:style w:type="paragraph" w:styleId="Default" w:customStyle="1">
    <w:name w:val="Default"/>
    <w:rsid w:val="00E76CC8"/>
    <w:pPr>
      <w:widowControl w:val="0"/>
      <w:autoSpaceDE w:val="0"/>
      <w:autoSpaceDN w:val="0"/>
      <w:adjustRightInd w:val="0"/>
    </w:pPr>
    <w:rPr>
      <w:rFonts w:ascii="맑은 고딕" w:cs="맑은 고딕" w:eastAsia="맑은 고딕"/>
      <w:color w:val="000000"/>
      <w:sz w:val="24"/>
      <w:szCs w:val="24"/>
    </w:rPr>
  </w:style>
  <w:style w:type="character" w:styleId="hps" w:customStyle="1">
    <w:name w:val="hps"/>
    <w:uiPriority w:val="9"/>
    <w:rsid w:val="00520A62"/>
    <w:rPr>
      <w:rFonts w:ascii="Times New Roman" w:eastAsia="바탕"/>
      <w:color w:val="000000"/>
      <w:sz w:val="20"/>
    </w:rPr>
  </w:style>
  <w:style w:type="paragraph" w:styleId="ListParagraph">
    <w:name w:val="List Paragraph"/>
    <w:basedOn w:val="Normal"/>
    <w:uiPriority w:val="34"/>
    <w:qFormat w:val="1"/>
    <w:rsid w:val="00A65558"/>
    <w:pPr>
      <w:ind w:left="720" w:leftChars="400"/>
    </w:pPr>
    <w:rPr>
      <w:rFonts w:ascii="Arial" w:cs="Arial" w:eastAsia="굴림" w:hAnsi="Arial"/>
      <w:sz w:val="20"/>
      <w:szCs w:val="20"/>
      <w:lang w:eastAsia="en-US"/>
    </w:rPr>
  </w:style>
  <w:style w:type="character" w:styleId="FollowedHyperlink">
    <w:name w:val="FollowedHyperlink"/>
    <w:rsid w:val="00556582"/>
    <w:rPr>
      <w:color w:val="954f72"/>
      <w:u w:val="single"/>
    </w:rPr>
  </w:style>
  <w:style w:type="paragraph" w:styleId="NormalWeb">
    <w:name w:val="Normal (Web)"/>
    <w:basedOn w:val="Normal"/>
    <w:uiPriority w:val="99"/>
    <w:unhideWhenUsed w:val="1"/>
    <w:rsid w:val="00E410A0"/>
    <w:pPr>
      <w:spacing w:after="100" w:afterAutospacing="1" w:before="100" w:beforeAutospacing="1"/>
    </w:pPr>
    <w:rPr>
      <w:rFonts w:ascii="SimSun" w:cs="SimSun" w:eastAsia="SimSun" w:hAnsi="SimSun"/>
      <w:lang w:eastAsia="zh-CN"/>
    </w:rPr>
  </w:style>
  <w:style w:type="character" w:styleId="whn2" w:customStyle="1">
    <w:name w:val="whn2"/>
    <w:basedOn w:val="DefaultParagraphFont"/>
    <w:rsid w:val="0097783E"/>
  </w:style>
  <w:style w:type="character" w:styleId="wim2" w:customStyle="1">
    <w:name w:val="wim2"/>
    <w:basedOn w:val="DefaultParagraphFont"/>
    <w:rsid w:val="00046A63"/>
  </w:style>
  <w:style w:type="character" w:styleId="wok2" w:customStyle="1">
    <w:name w:val="wok2"/>
    <w:basedOn w:val="DefaultParagraphFont"/>
    <w:rsid w:val="0069043E"/>
  </w:style>
  <w:style w:type="character" w:styleId="wbl2" w:customStyle="1">
    <w:name w:val="wbl2"/>
    <w:basedOn w:val="DefaultParagraphFont"/>
    <w:rsid w:val="000F377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oche.wd3.myworkdayjobs.com/roche-ext/job/Seoul/Service-engineer_202307-117472" TargetMode="External"/><Relationship Id="rId8" Type="http://schemas.openxmlformats.org/officeDocument/2006/relationships/hyperlink" Target="http://www.roche-diagnostics.co.k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Vo1bjF4dBTByJThI38resiHvw==">CgMxLjAyCGguZ2pkZ3hzMgloLjMwajB6bGw4AHIhMU0zVnlrQ2JCV1duTDl2WmdlbWVRUkpEV2N0Vjl5UHI2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2023-07-25T15:48:00Z</dcterms:created>
  <dc:creator>KIMY19</dc:creator>
</cp:coreProperties>
</file>